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623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85.215,94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64.050,65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63.938,25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54.297,41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3.426,36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125.208,54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125.208,54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3.426,36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51.382,70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2.332.037,94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1.657.148,63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726.272,01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20.522,48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231.385,28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231.278,20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20.415,40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3.754,44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191.639,89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132.114,55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23.490,00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23.490,00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46.980,00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25.375,90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7.074.213,59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7.294.276,99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194.687,50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62.589,81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2.569,10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60.020,45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200.213,67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1.758.769,16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1.596.358,04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362.624,79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5.302,66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79.129,11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70.070,14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14.361,63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673,16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314.045,11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279.853,60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33.518,35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1.450,67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18.953,10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3.205,56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3.205,56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288.237,75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218.966,76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69.270,99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69.907,28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223.115,17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223.115,17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69.907,28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21.794,76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31.794,02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73.623,09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63.623,83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24.428,13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24.428,13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5.493,92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3.718.668,09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3.722.397,32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975.850,52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318.883,59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656.966,93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55.675,09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552.988,08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352.464,65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256.198,52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97.508,20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97.455,22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6.841,70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9.590,17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13.151,87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3.280,00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44.213,73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10.265,71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10.263,11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44.211,13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282.962,47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443.964,98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909.237,14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182.309,69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334.679,04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686.250,41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759.131,83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261.797,62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546.520,26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997.241,72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768.829,75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774.932,23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3.404,89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3.949,52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80.186,79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51.049,30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131.236,09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445.087,84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571.029,93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571.029,93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445.087,84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- 21720-4 - PM ARAPOTI - PAR ONIBUS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481.010,00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- 21936-3 - PM ARAPOTI - MAN. EDUC. INFANTIL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48.800,65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48.800,65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847.184,51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1.162.611,86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315.429,33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64.766,81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225.691,09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278.274,41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12.183,49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156.422,00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150.347,23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35.317,66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271.451,57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59.128,33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6.160,83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1.689,37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63.599,79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154.462,96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761.384,93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645.151,99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270.695,90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12.414,40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21.071,44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21.071,44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3313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UNIFORME APAE - 14283-6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20577-X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CONV. 34/2013 SEDS/PAEF 19570-7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662,78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662,78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242.427,17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279.839,03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242.216,98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280.049,22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282.188,05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253.150,82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238.046,14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297.292,73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258.336,29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353.393,48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350.267,36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261.462,41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283.964,76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457.138,31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176.048,03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565.055,04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3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2.692.015,77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25.049.671,76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23.443.617,00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4.298.070,53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455"/>
        <w:gridCol w:w="1923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64.033,76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129,61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63.621,11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45.408,38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9.239,27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4.647,65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PASEP  - 6031-3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754,41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241,83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54.297,41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85.768,22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107,27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5.875,49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91.732,40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16.857,68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8.590,08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7.946,43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766.828,59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772.842,26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714,33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36.820,07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36.874,15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68.092,93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378.022,33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307.223,03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138.892,23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61.732,61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1.738,56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3.471,17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109.836,61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277.090,11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367.654,83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19.271,89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41.348,29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27.921,77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40.991,57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28.278,49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57.046,46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120.252,64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147.586,18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29.712,92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14.915,28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19.138,84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34.054,12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CAUCAO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6.058,92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3.430,72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9.489,64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32.538,16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108.382,88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134.307,75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6.613,29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91.372,91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28.647,03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186.367,57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66.347,63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1.957,35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135,06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2.092,41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2010 - 19266-x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8,22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108,48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32.311,98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11.198,02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31.794,02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11.715,98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115.068,24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115.068,24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77.831,68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1.348.523,60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2.151.669,31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725.314,03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6.117,07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650.674,82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653.745,89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8.032,12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273.957,96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3.403,03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552.988,08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275.627,09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48.581,49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48.507,64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25.665,24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25.350,17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126.397,14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425,28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10.265,71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116.556,71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4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</w:r>
          </w:p>
        </w:tc>
        <w:tc>
          <w:tcPr>
            <w:tcW w:w="19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3.045,76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370.377,77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109.752,39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263.671,14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15.890,01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128.474,52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113.728,13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356.334,97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985,29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212.589,34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144.730,92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94.671,55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4.140,24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98.811,79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48,61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419.998,29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69.928,73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16.846,31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473.080,71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51.999,37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52.258,47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2" w:val="left" w:leader="none"/>
                <w:tab w:pos="7377" w:val="left" w:leader="none"/>
                <w:tab w:pos="9168" w:val="left" w:leader="none"/>
                <w:tab w:pos="10287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5.337,74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1.905,67</w:t>
              <w:tab/>
              <w:t>0,00</w:t>
              <w:tab/>
              <w:t>7.243,41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- 21720-4 - PM ARAPOTI - PAR ONIBUS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482.096,40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482.096,40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49.008,10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49.008,10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09" w:val="left" w:leader="none"/>
                <w:tab w:pos="8664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- 0016.519-0 - 00101</w:t>
              <w:tab/>
              <w:t>261.032,14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977.708,95</w:t>
              <w:tab/>
              <w:t>739.868,08</w:t>
              <w:tab/>
            </w:r>
            <w:r>
              <w:rPr>
                <w:rFonts w:ascii="Courier New"/>
                <w:sz w:val="14"/>
              </w:rPr>
              <w:t>498.873,01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78.024,80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388,77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78.413,57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257.219,41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2.102,14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259.321,55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70.125,44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418.102,87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420.860,74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67.367,57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66.758,00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514,90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67.272,90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197.254,48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1.898,25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199.152,73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17.168,36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17.253,90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50.012,62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518,54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50.531,16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541.553,83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88.621,08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630.174,91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377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  <w:tab/>
              <w:t>65.236,94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9.366,10</w:t>
              <w:tab/>
              <w:t>0,00</w:t>
              <w:tab/>
              <w:t>74.603,04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78.495,67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13.127,43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91.623,10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140.052,23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13.076,17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3.760,32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149.368,08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35.814,22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1.568,02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37.382,24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94.237,02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9.577,04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103.814,06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20.711,21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20.672,38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8.622,00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8.681,76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1.358,98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66.400,18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6.845,52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73.245,70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46.307,90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252,91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46.560,81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5.777,64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40,19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5.817,83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91.811,37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734,00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92.545,37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17.085,03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17.170,16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1.081,48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104.799,67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522,18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105.321,85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7.656,23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706,91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8.363,14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21,85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10.965,30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54,63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11.019,93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78.850,36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32.606,99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20.254,24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91.203,11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26.242,40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137,22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4.956.254,01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6.533.276,46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7.478.140,22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4.011.390,25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7.648.269,78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31.582.948,22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30.921.757,22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8.309.460,78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1768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174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17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1960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193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191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188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1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184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01/04/2014 até 30/04/2014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1816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17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2016-01-27T15:54:20Z</dcterms:created>
  <dcterms:modified xsi:type="dcterms:W3CDTF">2016-01-27T15:54:20Z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