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0" w:lineRule="atLeast"/>
        <w:ind w:left="11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/>
        <w:pict>
          <v:group style="position:absolute;margin-left:448.500702pt;margin-top:466.937286pt;width:74.8pt;height:18.8pt;mso-position-horizontal-relative:page;mso-position-vertical-relative:page;z-index:-40576" coordorigin="8970,9339" coordsize="1496,376">
            <v:shape style="position:absolute;left:8970;top:9339;width:1496;height:376" coordorigin="8970,9339" coordsize="1496,376" path="m8970,9714l10465,9714,10465,9339,8970,9339,8970,9714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63.15pt;height:1.9pt;mso-position-horizontal-relative:char;mso-position-vertical-relative:line" coordorigin="0,0" coordsize="11263,38">
            <v:group style="position:absolute;left:19;top:19;width:11225;height:2" coordorigin="19,19" coordsize="11225,2">
              <v:shape style="position:absolute;left:19;top:19;width:11225;height:2" coordorigin="19,19" coordsize="11225,0" path="m19,19l11244,19e" filled="false" stroked="true" strokeweight="1.851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pStyle w:val="Heading2"/>
        <w:spacing w:line="240" w:lineRule="auto" w:before="69"/>
        <w:ind w:right="4951"/>
        <w:jc w:val="center"/>
        <w:rPr>
          <w:b w:val="0"/>
          <w:bCs w:val="0"/>
        </w:rPr>
      </w:pPr>
      <w:r>
        <w:rPr/>
        <w:pict>
          <v:group style="position:absolute;margin-left:448.500702pt;margin-top:27.014029pt;width:74.8pt;height:18.8pt;mso-position-horizontal-relative:page;mso-position-vertical-relative:paragraph;z-index:-40600" coordorigin="8970,540" coordsize="1496,376">
            <v:shape style="position:absolute;left:8970;top:540;width:1496;height:376" coordorigin="8970,540" coordsize="1496,376" path="m8970,915l10465,915,10465,540,8970,540,8970,915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RECEITAS DO ENSINO</w:t>
      </w:r>
      <w:r>
        <w:rPr/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500"/>
        <w:gridCol w:w="1500"/>
        <w:gridCol w:w="1500"/>
        <w:gridCol w:w="1128"/>
      </w:tblGrid>
      <w:tr>
        <w:trPr>
          <w:trHeight w:val="196" w:hRule="exact"/>
        </w:trPr>
        <w:tc>
          <w:tcPr>
            <w:tcW w:w="5598" w:type="dxa"/>
            <w:vMerge w:val="restart"/>
            <w:tcBorders>
              <w:top w:val="single" w:sz="15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RESULTANTE DE IMPOSTOS (caput do art. 212 da Constituição)</w:t>
            </w:r>
          </w:p>
        </w:tc>
        <w:tc>
          <w:tcPr>
            <w:tcW w:w="1500" w:type="dxa"/>
            <w:vMerge w:val="restart"/>
            <w:tcBorders>
              <w:top w:val="single" w:sz="15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15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27" w:type="dxa"/>
            <w:gridSpan w:val="2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 w:before="12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34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6168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8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DE IMPOSTOS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sobre a Propriedade Predial e Territorial Urbana 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-18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IPTU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Transmissão de Inter Vivos 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ITBI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Serviços de Qualquer Natureza 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ISS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de Renda Retido na Fonte 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IRR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IRRF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Receita Resultante do Imposto Territorial Rural - ITR (CF, art. 153, §4°, inciso III)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ITR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2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TRANSFERÊNCIAS CONSTITUCIONAIS E LEGAIS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FPM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b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d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ICMS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ICMS-Desoneração - L.C n°87/1996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Cota-Parte IPI-Exportação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ITR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IPVA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132" w:lineRule="exact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IOF-Ouro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6.692.826,98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3.151.826,98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1.860.866,98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1.180.960,00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2.220.000,00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41.900.156,62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17.545.356,62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17.545.356,62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21.404.800,00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1.600.000,00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6.692.826,98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3.151.826,98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1.860.866,98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1.180.960,00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2.220.000,00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42.293.974,75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17.545.356,62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17.545.356,62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21.404.800,00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1.993.818,13</w:t>
            </w:r>
          </w:p>
          <w:p>
            <w:pPr>
              <w:pStyle w:val="TableParagraph"/>
              <w:spacing w:line="128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3.994.641,23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1.114.356,67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945.693,65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5.721,41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98.038,20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64.903,41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408.181,46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407.798,00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383,46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1.800.680,62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1.778.074,20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6.758,32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10.231,47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5.616,63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671.422,48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671.422,48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28.325.003,12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11.803.700,01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11.803.700,01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14.010.880,13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117.866,47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224.093,07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121.517,57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2.046.945,87</w:t>
            </w:r>
          </w:p>
          <w:p>
            <w:pPr>
              <w:pStyle w:val="TableParagraph"/>
              <w:spacing w:line="128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59,69 %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35,36 %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50,82 %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57,21 %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8,30 %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64,90 %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88,74 %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90,62 %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3,83 %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81,11 %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84,67 %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7,11 %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40,93 %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77,98 %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77,98 %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66,97 %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67,28 %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67,28 %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65,46 %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58,93 %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64,03 %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15,19 %</w:t>
            </w:r>
          </w:p>
          <w:p>
            <w:pPr>
              <w:pStyle w:val="TableParagraph"/>
              <w:spacing w:line="240" w:lineRule="auto" w:before="12"/>
              <w:ind w:left="593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102,66 %</w:t>
            </w:r>
          </w:p>
          <w:p>
            <w:pPr>
              <w:pStyle w:val="TableParagraph"/>
              <w:spacing w:line="128" w:lineRule="exact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3 - TOTAL DA RECEITA DE IMPOSTOS (1 + 2)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48.592.983,60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48.986.801,73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32.319.644,35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65,98 %</w:t>
            </w:r>
          </w:p>
        </w:tc>
      </w:tr>
      <w:tr>
        <w:trPr>
          <w:trHeight w:val="181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ADICIONAIS PARA FINANCIAMENTO DO ENSINO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 w:before="8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34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18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4 - RECEITA DA APLICAÇÃO FINANCEIRA DE OUTROS RECURSOS DE IMPOSTOS VINCULADOS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5 - RECEITA DE TRANSFERÊNCIAS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1.152.410,00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1.152.410,00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713.280,33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61,89 %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5.1 - Transferências do Salário-Educação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594.602,82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83,75 %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5.2 - Transferências Diretas - PDEE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960,00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960,00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480,00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5.3 - Transferências Diretas - PNAE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172.500,00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172.500,00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5.4 - Transferências Diretas - PNATE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41.394,41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39,42 %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5.5 - Outras Transferências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136.900,00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136.900,00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53.636,00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39,18 %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5.6 - Aplicação Financeira dos Recursos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27.050,00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27.050,00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23.167,10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85,65 %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6 - RECEITA DE TRANSFERÊNCIAS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267.050,00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267.050,00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165.489,09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61,97 %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6.1 - Transferências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142.321,99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59,30 %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6.2 - Aplicação Financeira dos Recursos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27.050,00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27.050,00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23.167,10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85,65 %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7 - RECEITA DE OPERAÇÕES DE CRÉDITO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8 - OUTRAS RECEITAS PARA FINANCIAMENTO DO ENSINO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9 - TOTAL DAS RECEITAS ADICIONAIS PARA FINANCIAMENTO DO ENSINO (4 + 5 + 6 + 7 + 8)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1.419.460,00</w:t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1.419.460,00</w:t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878.769,42</w:t>
            </w:r>
          </w:p>
        </w:tc>
        <w:tc>
          <w:tcPr>
            <w:tcW w:w="112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61,91 %</w:t>
            </w:r>
          </w:p>
        </w:tc>
      </w:tr>
    </w:tbl>
    <w:p>
      <w:pPr>
        <w:pStyle w:val="Heading2"/>
        <w:spacing w:line="240" w:lineRule="auto" w:before="98"/>
        <w:ind w:right="4951"/>
        <w:jc w:val="center"/>
        <w:rPr>
          <w:b w:val="0"/>
          <w:bCs w:val="0"/>
        </w:rPr>
      </w:pPr>
      <w:r>
        <w:rPr/>
        <w:pict>
          <v:group style="position:absolute;margin-left:448.500702pt;margin-top:29.963619pt;width:74.8pt;height:18pt;mso-position-horizontal-relative:page;mso-position-vertical-relative:paragraph;z-index:-40552" coordorigin="8970,599" coordsize="1496,360">
            <v:shape style="position:absolute;left:8970;top:599;width:1496;height:360" coordorigin="8970,599" coordsize="1496,360" path="m8970,959l10465,959,10465,599,8970,599,8970,959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FUNDEB</w:t>
      </w:r>
      <w:r>
        <w:rPr/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8"/>
          <w:szCs w:val="8"/>
        </w:rPr>
      </w:pP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500"/>
        <w:gridCol w:w="1500"/>
        <w:gridCol w:w="1500"/>
        <w:gridCol w:w="1128"/>
      </w:tblGrid>
      <w:tr>
        <w:trPr>
          <w:trHeight w:val="22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DO FUNDEB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7" w:val="left" w:leader="none"/>
                <w:tab w:pos="2650" w:val="left" w:leader="none"/>
              </w:tabs>
              <w:spacing w:line="240" w:lineRule="auto" w:before="23"/>
              <w:ind w:left="7" w:right="-3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9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24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10 - RECEITAS DESTINADAS AO FUNDEB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8.380.031,32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8.458.794,95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5.665.000,61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66,97 %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10.1 - Cota-Parte FPM Destinada ao FUNDEB - (20% de 2.1.1)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3.509.071,32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3.509.071,32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2.360.740,00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67,28 %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10.2 - Cota-Parte ICMS Destinada ao FUNDEB - (20% de 2.2)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4.280.960,00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4.280.960,00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2.802.176,03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65,46 %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10.3 - ICMS-Desoneração Destinada ao FUNDEB - (20% de 2.3)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23.573,29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58,93 %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10.4 - Cota-Parte IPI-Exportação Destinada ao FUNDEB - (20% de 2.4)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44.818,61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64,03 %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10.5 - Cota-Parte ITR ou ITR Arrecadados Destinados ao FUNDEB - (20% de (1.5 + 2.5))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24.303,51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15,19 %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10.6 - Cota-Parte IPVA Destinada ao FUNDEB - (20% de 2.6)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398.763,63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409.389,17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102,66 %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11 - RECEITAS RECEBIDAS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7.022.658,56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7.022.658,56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5.435.111,40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77,39 %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11.1 - Transferências de Recursos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7.022.658,56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7.022.658,56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5.435.111,40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77,39 %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11.2 - Complementação da União ao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11.3 - Receita de Aplicação Financeira dos Recursos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12 - RESULTADO LÍQUIDO DAS TRANSFERÊNCIAS DO FUNDEB (11.1 - 10)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7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-1.357.372,76</w:t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7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-1.436.136,39</w:t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8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-229.889,21</w:t>
            </w:r>
          </w:p>
        </w:tc>
        <w:tc>
          <w:tcPr>
            <w:tcW w:w="112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16,01 %</w:t>
            </w:r>
          </w:p>
        </w:tc>
      </w:tr>
    </w:tbl>
    <w:p>
      <w:pPr>
        <w:spacing w:line="254" w:lineRule="auto" w:before="40"/>
        <w:ind w:left="140" w:right="181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[SE RESULTADO LÍQUIDO DA TRANSFERÊNCIA (12) &gt; 0] = ACRÉSCIMO RESULTANTE DAS TRANSFERÊNCIAS DO FUNDEB [SE RESULTADO LÍQUIDO DA TRANSFERÊNCIA (12) &lt; 0] = DECRÉSCIMO RESULTANTE DAS TRANSFERÊNCIAS DO FUNDEB</w:t>
      </w:r>
    </w:p>
    <w:p>
      <w:pPr>
        <w:spacing w:line="20" w:lineRule="atLeast"/>
        <w:ind w:left="14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0.25pt;height:.75pt;mso-position-horizontal-relative:char;mso-position-vertical-relative:line" coordorigin="0,0" coordsize="11205,15">
            <v:group style="position:absolute;left:8;top:8;width:11190;height:2" coordorigin="8,8" coordsize="11190,2">
              <v:shape style="position:absolute;left:8;top:8;width:11190;height:2" coordorigin="8,8" coordsize="11190,0" path="m8,7l11197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5"/>
          <w:footerReference w:type="default" r:id="rId6"/>
          <w:type w:val="continuous"/>
          <w:pgSz w:w="11900" w:h="16840"/>
          <w:pgMar w:header="411" w:footer="239" w:top="1780" w:bottom="420" w:left="220" w:right="200"/>
          <w:pgNumType w:start="1"/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45"/>
        <w:gridCol w:w="945"/>
        <w:gridCol w:w="945"/>
        <w:gridCol w:w="930"/>
        <w:gridCol w:w="945"/>
        <w:gridCol w:w="900"/>
      </w:tblGrid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DO FUNDEB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20" w:lineRule="exact"/>
              <w:ind w:left="254" w:right="166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1"/>
              <w:ind w:left="94" w:right="9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121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89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45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45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91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160" w:val="left" w:leader="none"/>
                <w:tab w:pos="5497" w:val="right" w:leader="none"/>
              </w:tabs>
              <w:spacing w:line="240" w:lineRule="auto" w:before="15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PAGAMENTO DOS PROFISSIONAIS DO MAGISTÉRIO</w:t>
              <w:tab/>
              <w:t>1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  <w:tab/>
              <w:t>2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</w:t>
              <w:tab/>
              <w:t>3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60" w:val="left" w:leader="none"/>
                <w:tab w:pos="5497" w:val="righ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 DESPESAS</w:t>
              <w:tab/>
              <w:t>4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  <w:tab/>
              <w:t>5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128" w:lineRule="exact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</w:t>
              <w:tab/>
              <w:t>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6.415.000,00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6.415.000,00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632.658,56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632.658,56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6.415.000,00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6.415.000,00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632.658,56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632.658,56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4.355.492,29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4.355.492,29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462.588,95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462.588,95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67,90 %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67,90 %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73,12 %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128" w:lineRule="exact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73,12 %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4.355.492,29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4.355.492,29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296.508,02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296.508,02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67,90 %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67,90 %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46,87 %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128" w:lineRule="exact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46,87 %</w:t>
            </w:r>
          </w:p>
        </w:tc>
      </w:tr>
      <w:tr>
        <w:trPr>
          <w:trHeight w:val="18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15 - TOTAL DAS DESPESAS DO FUNDEB (13 + 14)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7.047.658,56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7.047.658,56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4.818.081,24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68,36 %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4.652.000,31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66,01 %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0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PARA FINS DE LIMITE DO FUNDEB PARA PAGAMENTO DOS PROFISSIONAIS DO MAGISTÉRIO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06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160" w:val="left" w:leader="none"/>
              </w:tabs>
              <w:spacing w:line="240" w:lineRule="auto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DO FUNDEB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60%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40%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60" w:val="left" w:leader="none"/>
              </w:tabs>
              <w:spacing w:line="240" w:lineRule="auto" w:before="4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SUPERAVIT FINANCEIRO, DO EXERCÍCIO ANTERIOR, DO FUNDEB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60%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40%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18 - TOTAL DAS DEDUÇÕES CONSIDERADAS PARA FINS DE LIMITE DO FUNDEB (16 + 17)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right="2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INDICADORES DO FUNDEB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63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160" w:val="left" w:leader="none"/>
              </w:tabs>
              <w:spacing w:line="240" w:lineRule="auto" w:before="15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TOTAL DAS DESPESAS DO FUNDEB PARA FINS DE LIMITE (15 - 18)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Mínimo de 60% do FUNDEB na Remuneração do Magistério1 (13 - (16.1 + 17.1)) / (11) x 100) %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Máximo de 40% em Despesa com MDE, que não Remuneração do Magistério (14 - (16.2 + 17.2)) / (11) x 100) %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Máximo de 5% não Aplicado no Exercício (100 - (19.1 +19.2)) %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80,14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5,46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14,41</w:t>
            </w:r>
          </w:p>
        </w:tc>
      </w:tr>
      <w:tr>
        <w:trPr>
          <w:trHeight w:val="36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21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CONTROLE DA UTILIZAÇÃO DE RECURSOS NO EXERCÍCIO SUBSEQÜENTE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20 - RECURSOS RECEBIDOS DO FUNDEB EM 2013 QUE NÃO FORAM UTILIZADOS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21 - DESPESAS CUSTEADAS COM O SALDO DO ITEM 20 ATÉ O 1° TRIMESTRE DO EXERCICIO ATUAL {2}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pStyle w:val="Heading2"/>
        <w:spacing w:line="240" w:lineRule="auto" w:before="76"/>
        <w:ind w:left="603" w:right="0"/>
        <w:jc w:val="left"/>
        <w:rPr>
          <w:b w:val="0"/>
          <w:bCs w:val="0"/>
        </w:rPr>
      </w:pPr>
      <w:r>
        <w:rPr/>
        <w:pict>
          <v:group style="position:absolute;margin-left:440.251892pt;margin-top:28.866423pt;width:92pt;height:17.25pt;mso-position-horizontal-relative:page;mso-position-vertical-relative:paragraph;z-index:-40480" coordorigin="8805,577" coordsize="1840,345">
            <v:shape style="position:absolute;left:8805;top:577;width:1840;height:345" coordorigin="8805,577" coordsize="1840,345" path="m8805,922l10645,922,10645,577,8805,577,8805,922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6.751404pt;margin-top:67.117027pt;width:47pt;height:16.5pt;mso-position-horizontal-relative:page;mso-position-vertical-relative:paragraph;z-index:-40456" coordorigin="9735,1342" coordsize="940,330">
            <v:shape style="position:absolute;left:9735;top:1342;width:940;height:330" coordorigin="9735,1342" coordsize="940,330" path="m9735,1672l10675,1672,10675,1342,9735,1342,9735,1672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MANUTENÇÃO E DESENVOLVIMENTO DO ENSINO - DESPESAS CUSTEADAS COM A RECEITA RESULTANTE DE IMPOSTOS E RECURSOS DO FUNDEB</w:t>
      </w:r>
      <w:r>
        <w:rPr>
          <w:b w:val="0"/>
        </w:rPr>
      </w:r>
    </w:p>
    <w:p>
      <w:pPr>
        <w:spacing w:line="20" w:lineRule="atLeast"/>
        <w:ind w:left="5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0.9pt;height:1pt;mso-position-horizontal-relative:char;mso-position-vertical-relative:line" coordorigin="0,0" coordsize="10218,20">
            <v:group style="position:absolute;left:10;top:10;width:10198;height:2" coordorigin="10,10" coordsize="10198,2">
              <v:shape style="position:absolute;left:10;top:10;width:10198;height:2" coordorigin="10,10" coordsize="10198,0" path="m10,10l10208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45"/>
        <w:gridCol w:w="945"/>
        <w:gridCol w:w="945"/>
        <w:gridCol w:w="930"/>
        <w:gridCol w:w="915"/>
        <w:gridCol w:w="30"/>
        <w:gridCol w:w="900"/>
      </w:tblGrid>
      <w:tr>
        <w:trPr>
          <w:trHeight w:val="196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COM AÇÕES TÍPICAS DE MDE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19" w:right="10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2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7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4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(c)=(b/a)x100</w:t>
            </w:r>
          </w:p>
        </w:tc>
      </w:tr>
      <w:tr>
        <w:trPr>
          <w:trHeight w:val="18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22 - IMPOSTOS E TRANSFERÊNCIAS DESTINADAS À MDE (25% DE 3) {3}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12.148.245,90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9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12.246.700,43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1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8.079.911,09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8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65,98 %</w:t>
            </w:r>
          </w:p>
        </w:tc>
      </w:tr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COM AÇÕES TÍPICAS DE MDE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19" w:right="11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3" w:right="3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89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3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3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2116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160" w:val="left" w:leader="none"/>
              </w:tabs>
              <w:spacing w:line="240" w:lineRule="auto" w:before="7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EDUCAÇÃO INFANTIL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327" w:val="lef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Creche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40" w:lineRule="auto" w:before="12" w:after="0"/>
              <w:ind w:left="636" w:right="0" w:hanging="3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40" w:lineRule="auto" w:before="12" w:after="0"/>
              <w:ind w:left="636" w:right="0" w:hanging="3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327" w:val="lef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Pré-escola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40" w:lineRule="auto" w:before="12" w:after="0"/>
              <w:ind w:left="-8" w:right="0" w:firstLine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61" w:lineRule="auto" w:before="12" w:after="0"/>
              <w:ind w:left="-8" w:right="1839" w:firstLine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 24 - ENSINO FUNDAMENTAL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327" w:val="left" w:leader="none"/>
              </w:tabs>
              <w:spacing w:line="240" w:lineRule="auto" w:before="0" w:after="0"/>
              <w:ind w:left="-8" w:right="0" w:firstLine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327" w:val="left" w:leader="none"/>
              </w:tabs>
              <w:spacing w:line="261" w:lineRule="auto" w:before="12" w:after="0"/>
              <w:ind w:left="-8" w:right="2149" w:firstLine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Outros Recursos de Impostos 25 - ENSINO MÉDIO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ENSINO SUPERIOR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ENSINO PROFISSIONAL NÃO INTEGRADO AO ENSINO REGULAR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469.440,00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469.440,00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469.440,00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13.849.990,00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7.047.658,56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6.802.331,44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464.090,00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464.090,00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464.090,00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13.655.328,29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7.047.658,56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6.607.669,73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140.001,00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351.098,56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351.098,56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351.098,56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8.863.205,95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4.818.081,24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4.045.124,71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135.491,09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75,65 %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75,65 %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75,65 %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64,91 %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68,36 %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61,22 %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96,78 %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278.164,48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278.164,48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278.164,48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8.442.121,98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4.652.000,31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3.790.121,67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86.171,02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59,94 %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59,94 %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59,94 %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61,82 %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66,01 %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57,36 %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61,55 %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29 - TOTAL DAS DESPESAS COM AÇÕES TÍPICAS DE MDE (23 + 24 +25 + 26 + 27 + 28)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14.489.430,00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14.259.419,29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9.349.795,60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65,57 %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8.806.457,48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61,76 %</w:t>
            </w:r>
          </w:p>
        </w:tc>
      </w:tr>
      <w:tr>
        <w:trPr>
          <w:trHeight w:val="40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2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CONSIDERADAS PARA FINS DE LIMITE CONSTITUCIONAL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216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7" w:after="0"/>
              <w:ind w:left="-8" w:right="0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RESULTADO LÍQUIDO DAS TRANSFERÊNCIAS DO FUNDEB = (12)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COMPLEMENTAÇÃO DO FUNDEB NO EXERCÍCIO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APLICAÇÃO FINANCEIRA DOS RECURSOS DO FUNDEB ATÉ O BIMESTRE = (50 h)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DO FUNDEB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DE OUTROS RECURSOS DE IMPOSTOS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DE IMPOSTOS VINCULADOS AO ENSINO {4}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120" w:lineRule="exact" w:before="28" w:after="0"/>
              <w:ind w:left="-8" w:right="201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CANCELAMENTO, NO EXERCÍCIO, DE RESTOS A PAGAR INSCRITOS COM DISPONIBILIDADE FINANCEIRA DE RECURSOS DE IMPOSTOS VINCULADOS AO ENSINO = (46 g)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-229.889,21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37 - TOTAL DAS DEDUÇÕES CONSIDERADAS PARA FINS DE LIMITE CONSTITUCIONAL (30 + 31 + 32 + 33 + 34 + 35 + 36)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20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-229.889,21</w:t>
            </w:r>
          </w:p>
        </w:tc>
      </w:tr>
      <w:tr>
        <w:trPr>
          <w:trHeight w:val="19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38 - TOTAL DAS DESPESAS PARA FINS DE LIMITE ((23 + 24) - (37))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8.950.175,67</w:t>
            </w:r>
          </w:p>
        </w:tc>
      </w:tr>
      <w:tr>
        <w:trPr>
          <w:trHeight w:val="18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39 - MÍNIMO DE 25% DAS RECEITAS RESULTANTES DE IMPOSTOS EM MDE {5} ((38) / (3) X 100)%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27,69</w:t>
            </w:r>
          </w:p>
        </w:tc>
      </w:tr>
    </w:tbl>
    <w:p>
      <w:pPr>
        <w:pStyle w:val="Heading2"/>
        <w:spacing w:line="240" w:lineRule="auto" w:before="83"/>
        <w:ind w:left="0" w:right="13"/>
        <w:jc w:val="center"/>
        <w:rPr>
          <w:b w:val="0"/>
          <w:bCs w:val="0"/>
        </w:rPr>
      </w:pPr>
      <w:r>
        <w:rPr/>
        <w:pict>
          <v:group style="position:absolute;margin-left:486.751404pt;margin-top:27.71402pt;width:47pt;height:15.75pt;mso-position-horizontal-relative:page;mso-position-vertical-relative:paragraph;z-index:-40432" coordorigin="9735,554" coordsize="940,315">
            <v:shape style="position:absolute;left:9735;top:554;width:940;height:315" coordorigin="9735,554" coordsize="940,315" path="m9735,869l10675,869,10675,554,9735,554,9735,86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OUTRAS INFORMAÇÕES PARA CONTROLE</w:t>
      </w:r>
      <w:r>
        <w:rPr>
          <w:b w:val="0"/>
        </w:rPr>
      </w:r>
    </w:p>
    <w:p>
      <w:pPr>
        <w:spacing w:line="20" w:lineRule="atLeast"/>
        <w:ind w:left="422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8pt;height:1pt;mso-position-horizontal-relative:char;mso-position-vertical-relative:line" coordorigin="0,0" coordsize="2960,20">
            <v:group style="position:absolute;left:10;top:10;width:2940;height:2" coordorigin="10,10" coordsize="2940,2">
              <v:shape style="position:absolute;left:10;top:10;width:2940;height:2" coordorigin="10,10" coordsize="2940,0" path="m10,10l29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"/>
          <w:szCs w:val="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45"/>
        <w:gridCol w:w="945"/>
        <w:gridCol w:w="945"/>
        <w:gridCol w:w="930"/>
        <w:gridCol w:w="945"/>
        <w:gridCol w:w="900"/>
      </w:tblGrid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783" w:right="473" w:hanging="133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OUTRAS DESPESAS CUSTEADAS COM RECEITAS ADICIONAIS PARA FINANCIAMENTO DO ENSINO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19" w:right="11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94" w:right="9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121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74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3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3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76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120" w:lineRule="exact" w:before="24" w:after="0"/>
              <w:ind w:left="-8" w:right="556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APLICAÇÃO FINANCEIRA DE OUTROS RECURSOS IMPOSTOS VINCULADOS AO ENSINO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43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CONTRIBUIÇÃO SOCIAL DO SALÁRIO-EDUCAÇÃO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OPERAÇÕES DE CRÉDITO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OUTRAS RECEITAS PARA FINANCIAMENTO DO ENSINO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124.684,46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3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17,56 %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594.602,82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3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83,75 %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4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-8" w:right="5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44 - TOTAL DAS OUTRAS DESPESAS CUSTEADAS COM RECEITAS ADICIONAIS PARA FINANCIAMENTO DO ENSINO (40 + 41 + 42 + 43)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124.684,46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17,56 %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594.602,82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83,75 %</w:t>
            </w:r>
          </w:p>
        </w:tc>
      </w:tr>
      <w:tr>
        <w:trPr>
          <w:trHeight w:val="21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45 - TOTAL GERAL DAS DESPESAS COM MDE (29 + 44)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15.199.430,00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14.969.419,29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9.474.480,06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63,29 %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9.401.060,30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62,80 %</w:t>
            </w:r>
          </w:p>
        </w:tc>
      </w:tr>
      <w:tr>
        <w:trPr>
          <w:trHeight w:val="40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989" w:right="407" w:hanging="60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RESTOS A PAGAR INSCRITOS COM DISPONIBILIDADE FINANCEIRA DE RECURSOS DE IMPOSTOS VINCULADOS AO ENSINO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 ATÉ O BIMESTRE</w:t>
            </w:r>
          </w:p>
        </w:tc>
        <w:tc>
          <w:tcPr>
            <w:tcW w:w="2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CANCELADO EM 2015 (j)</w:t>
            </w:r>
          </w:p>
        </w:tc>
      </w:tr>
      <w:tr>
        <w:trPr>
          <w:trHeight w:val="51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pos="160" w:val="left" w:leader="none"/>
              </w:tabs>
              <w:spacing w:line="240" w:lineRule="auto" w:before="2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RESTOS A PAGAR DE DESPESAS COM MDE</w:t>
            </w: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327" w:val="left" w:leader="none"/>
              </w:tabs>
              <w:spacing w:line="240" w:lineRule="auto" w:before="27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Executadas com Recursos de Impostos Vinculados ao Ensino</w:t>
            </w: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327" w:val="left" w:leader="none"/>
              </w:tabs>
              <w:spacing w:line="240" w:lineRule="auto" w:before="27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Executadas com Recursos do FUNDEB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78.514,41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57.637,67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20.876,74</w:t>
            </w:r>
          </w:p>
        </w:tc>
        <w:tc>
          <w:tcPr>
            <w:tcW w:w="2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2"/>
          <w:szCs w:val="12"/>
        </w:rPr>
        <w:sectPr>
          <w:pgSz w:w="11900" w:h="16840"/>
          <w:pgMar w:header="411" w:footer="239" w:top="1780" w:bottom="420" w:left="260" w:right="220"/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5"/>
        <w:gridCol w:w="1845"/>
      </w:tblGrid>
      <w:tr>
        <w:trPr>
          <w:trHeight w:val="330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FLUXO FINANCEIRO DOS RECURSOS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47 - SALDO FINANCEIRO EM 31 DE DEZEMBRO DO EXERCICIO ANTERIOR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48 - (+) INGRESSO DE RECURSOS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5.435.111,40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49 - (-) PAGAMENTOS EFETUADOS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4.746.840,50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49.1 Pagamento do Exercício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4.571.035,69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49.2 Restos a Pagar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175.804,81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50 - (+) RECEITA DE APLICAÇÃO FINANCEIRA DOS RECURSOS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51 - (=) SALDO FINANCEIRO NO EXERCÍCIO ATUAL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1.039.880,52</w:t>
            </w:r>
          </w:p>
        </w:tc>
      </w:tr>
    </w:tbl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/>
        <w:t>FONTE: Sistema Informatizado - Prefeitura Municipal de Arapoti - 15/set/2015 - 14h e 02m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5"/>
          <w:szCs w:val="5"/>
        </w:rPr>
      </w:pPr>
    </w:p>
    <w:p>
      <w:pPr>
        <w:spacing w:line="200" w:lineRule="atLeast"/>
        <w:ind w:left="1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099300" cy="5334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sectPr>
      <w:pgSz w:w="11900" w:h="16840"/>
      <w:pgMar w:header="411" w:footer="239" w:top="1780" w:bottom="420" w:left="26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8.961792pt;margin-top:819.04718pt;width:57.55pt;height:11pt;mso-position-horizontal-relative:page;mso-position-vertical-relative:page;z-index:-4057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8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8815pt;margin-top:19.569183pt;width:430.5pt;height:49.05pt;mso-position-horizontal-relative:page;mso-position-vertical-relative:page;z-index:-40648" type="#_x0000_t202" filled="false" stroked="false">
          <v:textbox inset="0,0,0,0">
            <w:txbxContent>
              <w:p>
                <w:pPr>
                  <w:spacing w:line="184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MUNICIPIO DE ARAPOTI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MANUTENÇÃO E DESENVOLVIMENTO DO ENSINO - MDE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4" w:lineRule="auto" w:before="11"/>
                  <w:ind w:left="2233" w:right="2231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ORÇAMENTOS FISCAL E DA SEGURIDADE SOCIAL JANEIRO A AGOSTO 2015/BIMESTRE JULHO-AGOSTO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4995pt;margin-top:80.318481pt;width:117.15pt;height:10pt;mso-position-horizontal-relative:page;mso-position-vertical-relative:page;z-index:-4062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RREO - ANEXO 8 (LDB, art. 72)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234985pt;margin-top:80.318481pt;width:30.05pt;height:10pt;mso-position-horizontal-relative:page;mso-position-vertical-relative:page;z-index:-4060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4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909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1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7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6" w:hanging="267"/>
      </w:pPr>
      <w:rPr>
        <w:rFonts w:hint="default"/>
      </w:rPr>
    </w:lvl>
  </w:abstractNum>
  <w:abstractNum w:abstractNumId="8">
    <w:multiLevelType w:val="hybridMultilevel"/>
    <w:lvl w:ilvl="0">
      <w:start w:val="4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550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8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0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6" w:hanging="167"/>
      </w:pPr>
      <w:rPr>
        <w:rFonts w:hint="default"/>
      </w:rPr>
    </w:lvl>
  </w:abstractNum>
  <w:abstractNum w:abstractNumId="7">
    <w:multiLevelType w:val="hybridMultilevel"/>
    <w:lvl w:ilvl="0">
      <w:start w:val="3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927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1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0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9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167"/>
      </w:pPr>
      <w:rPr>
        <w:rFonts w:hint="default"/>
      </w:rPr>
    </w:lvl>
  </w:abstractNum>
  <w:abstractNum w:abstractNumId="6">
    <w:multiLevelType w:val="hybridMultilevel"/>
    <w:lvl w:ilvl="0">
      <w:start w:val="2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700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1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3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07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48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89" w:hanging="167"/>
      </w:pPr>
      <w:rPr>
        <w:rFonts w:hint="default"/>
      </w:rPr>
    </w:lvl>
  </w:abstractNum>
  <w:abstractNum w:abstractNumId="5">
    <w:multiLevelType w:val="hybridMultilevel"/>
    <w:lvl w:ilvl="0">
      <w:start w:val="24"/>
      <w:numFmt w:val="decimal"/>
      <w:lvlText w:val="%1"/>
      <w:lvlJc w:val="left"/>
      <w:pPr>
        <w:ind w:left="-8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8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108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6" w:hanging="267"/>
      </w:pPr>
      <w:rPr>
        <w:rFonts w:hint="default"/>
      </w:rPr>
    </w:lvl>
  </w:abstractNum>
  <w:abstractNum w:abstractNumId="4">
    <w:multiLevelType w:val="hybridMultilevel"/>
    <w:lvl w:ilvl="0">
      <w:start w:val="23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636" w:hanging="367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636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42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47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2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7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2" w:hanging="367"/>
      </w:pPr>
      <w:rPr>
        <w:rFonts w:hint="default"/>
      </w:rPr>
    </w:lvl>
  </w:abstractNum>
  <w:abstractNum w:abstractNumId="3">
    <w:multiLevelType w:val="hybridMultilevel"/>
    <w:lvl w:ilvl="0">
      <w:start w:val="19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4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416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6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6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6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6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7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7" w:hanging="267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327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8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9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1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2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5" w:hanging="267"/>
      </w:pPr>
      <w:rPr>
        <w:rFonts w:hint="default"/>
      </w:rPr>
    </w:lvl>
  </w:abstractNum>
  <w:abstractNum w:abstractNumId="1">
    <w:multiLevelType w:val="hybridMultilevel"/>
    <w:lvl w:ilvl="0">
      <w:start w:val="13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909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1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7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6" w:hanging="2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0" w:hanging="101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435" w:hanging="201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746" w:hanging="301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1351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7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2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8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3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9" w:hanging="301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746" w:hanging="301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16"/>
      <w:szCs w:val="16"/>
    </w:rPr>
  </w:style>
  <w:style w:styleId="Heading2" w:type="paragraph">
    <w:name w:val="Heading 2"/>
    <w:basedOn w:val="Normal"/>
    <w:uiPriority w:val="1"/>
    <w:qFormat/>
    <w:pPr>
      <w:spacing w:before="28"/>
      <w:ind w:left="4955"/>
      <w:outlineLvl w:val="2"/>
    </w:pPr>
    <w:rPr>
      <w:rFonts w:ascii="Arial" w:hAnsi="Arial" w:eastAsia="Arial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2016-01-27T15:02:14Z</dcterms:created>
  <dcterms:modified xsi:type="dcterms:W3CDTF">2016-01-27T15:02:14Z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LastSaved">
    <vt:filetime>2016-01-27T00:00:00Z</vt:filetime>
  </property>
</Properties>
</file>