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294"/>
        <w:gridCol w:w="6084"/>
        <w:gridCol w:w="1462"/>
        <w:gridCol w:w="1539"/>
        <w:gridCol w:w="1349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130" w:lineRule="exact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  <w:tab/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10.328,78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10.328,78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39.537,67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39.537,67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PASEP 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24.737,25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24.737,25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3.965.846,79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3.965.846,79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269.558,98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269.558,98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  <w:tab/>
              <w:t>135.253,99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111.142,39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36.396,38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  <w:tab/>
              <w:t>53.591,84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3.323.615,17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3.282.765,94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12.742,61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9.476,60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9.476,60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  <w:tab/>
              <w:t>1.829,00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1.859.131,93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1.858.195,93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  <w:tab/>
              <w:t>312,52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2.998,64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792.841,28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792.841,28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191.832,06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191.832,06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  <w:tab/>
              <w:t>14.548,13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  <w:tab/>
              <w:t>3.138,09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142.369,63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142.603,87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  <w:tab/>
              <w:t>21.544,66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8.165,59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6.875,59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22.834,66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  <w:tab/>
              <w:t>21.027,63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  <w:tab/>
              <w:t>730.105,90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112.075,17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113.557,93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728.623,14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  <w:tab/>
              <w:t>269.985,94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1.952.319,63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1.949.039,09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273.266,48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FIN CAMINHOS DA ESCOLA - 22506-1</w:t>
              <w:tab/>
              <w:t>12.127,45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LINHA AZUL - 35-3</w:t>
              <w:tab/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  <w:tab/>
              <w:t>31.904,19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680.509,82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680.509,82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31.904,19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20.584,00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16.297,60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7.311,25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7.311,25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711,84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76.208,04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76.201,85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70.884,04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43.601,35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54.723,84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82.006,53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1.024,82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320.059,69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309.592,00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11.492,51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92.477,90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236.121,14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122.055,54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206.543,50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3.041,53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9.486,63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9.486,63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7.287,92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68.072,26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81.434,73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1.430.955,90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1.430.955,90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FNDE - Constr. Esc.Arating 22.130-9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147.736,50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147.736,50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RAIO-X - 19260-0</w:t>
              <w:tab/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  <w:tab/>
              <w:t>112.308,56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  <w:tab/>
              <w:t>112.353,05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1.080.184,30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1.080.184,30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112.353,05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PAB - 58040-6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29.555,72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29.555,72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  <w:tab/>
              <w:t>149.472,28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39.307,25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110.165,03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  <w:tab/>
              <w:t>167.043,59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11.534,89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68.578,48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  <w:tab/>
              <w:t>4.770,17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29.066,51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24.296,34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  <w:tab/>
              <w:t>206.413,35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688.182,70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839.810,30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54.785,75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39.075,78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81.397,52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42.321,74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PROG REQ. UBS CONSTR - 21534-1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81.397,52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81.397,52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108.988,06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297.360,59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188.372,53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  <w:tab/>
              <w:t>179.366,41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195.865,62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195.865,62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179.366,41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CAF - FARMÁCIA 22248-8</w:t>
              <w:tab/>
              <w:t>12.000,00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  <w:tab/>
              <w:t>169,33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4.111,46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4.117,69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  <w:tab/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  <w:tab/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  <w:tab/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- 14283-2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3.358,75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138,13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11.551,95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81.973,18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70.421,23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1.507.462,32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647.386,71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552.172,33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1.602.676,70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249.948,63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1.105.830,19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646.288,27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709.490,55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63.657,75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63.657,75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3.814.475,98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20.065.194,90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19.492.797,42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4.386.873,46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867"/>
        <w:gridCol w:w="2007"/>
        <w:gridCol w:w="1462"/>
        <w:gridCol w:w="1455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4.421.377,16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4.921.377,16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27.451,87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10.457,56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37.909,43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29.055,84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9.557,78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13.613,62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812,60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101.823,75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46.038,67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16.513,25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62.551,92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16.756,04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1.528.404,23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1.544.056,75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158.297,78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111.545,26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46.784,82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11.384,20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11.384,20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183.006,48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207.802,68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294.097,67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96.711,49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135.659,93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7.183,69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142.843,62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276.653,27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439.292,34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709.086,53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6.859,08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7.671,96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7.733,68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3.053,06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11.036,23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92.423,32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743,51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93.166,83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67.766,42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306.786,95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358.568,22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15.985,15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152.029,78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43.105,58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149.317,43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45.817,93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23.766,92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5.081,37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5.130,23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18.865,53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9.093,22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22.369,63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5.589,12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8.165,59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75.987,59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3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5.195,36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113.668,16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106.890,17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4.587,57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76.417,02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27.402,83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70.509,82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33.310,03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79.764,95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16.998,82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96.763,77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26.351,65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5.213,36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2.311,25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29.253,76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8.250,31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35.589,33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28.767,38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15.072,26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17.561,86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3.201,33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13.601,35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48.029,29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45.002,94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6.248,15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59.471,52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30.880,18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66.121,14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24.230,56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24.289,85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9.744,40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34.034,25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7.314,68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7.384,00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483.710,68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483.710,68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5.581,21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214.673,91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1.726,99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216.400,90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8.337,73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8.404,81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5.861,19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1.471,02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268.862,63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1.508,22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147.736,50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122.634,35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1.447.563,78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664.998,42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487.673,00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1.624.889,20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131.021,89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132.075,92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130.431,22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1.049,28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131.480,50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19.955,70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19.955,70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149.506,11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149.506,11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66.947,34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472.329,66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537.096,35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23.216,94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23.216,94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16.685,60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16.685,60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19.884,42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49.596,51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49.596,51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177.290,92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177.290,92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805.211,44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805.211,44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277.113,95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277.113,95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273.805,57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273.805,57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8.245,25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8.245,25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191.880,05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191.880,05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176.203,54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176.203,54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30.327,35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30.571,32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33.579,96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4.111,46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29.731,22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26.687,84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20.572,00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1.674,56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565,58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49.677,04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402,65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50.079,69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4.936,84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38.423,94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38.692,28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7.016,10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7.086,25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693,91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19.787,91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289.061,77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289.061,77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23.476,40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3.794,63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3.825,15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131.049,85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131.049,85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65.543,28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65.543,28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READEQUAÇÃO DAS ESTRADAS RURAIS 647004-1</w:t>
              <w:tab/>
              <w:t>252.677,63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252.677,63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1.292,86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32.453,52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400,22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32.853,74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429,01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20.730,17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21.123,85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1.682,56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621,58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2.212,86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2.834,44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18.425,55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11.555,18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6.914,88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30.687,76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30.934,64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OP DE CRÉDITO PROVIAS- CAMINHÕES, CAÇAMBAS</w:t>
              <w:tab/>
              <w:t>3.734,45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919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12.111.545,49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4.681.266,46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4.743.583,62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12.049.228,33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15.926.021,47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24.746.461,36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24.236.381,04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16.436.101,79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940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93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793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06/04/2016 11:07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93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960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95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95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95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95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94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01/03/2016 até 31/03/2016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94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94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2016-04-06T14:01:03Z</dcterms:created>
  <dcterms:modified xsi:type="dcterms:W3CDTF">2016-04-06T14:01:03Z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2016-04-06T00:00:00Z</vt:filetime>
  </property>
</Properties>
</file>