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97" w:lineRule="auto" w:before="0"/>
        <w:ind w:left="280" w:right="15923"/>
        <w:jc w:val="left"/>
      </w:pPr>
      <w:r>
        <w:rPr/>
        <w:pict>
          <v:shape style="position:absolute;margin-left:34.001202pt;margin-top:-271.955353pt;width:772.2pt;height:298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8"/>
                    <w:gridCol w:w="1904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PROPRIEDADE PREDIAL 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1.168.692,67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51.008,90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1.219.701,57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50.020,82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6.761,17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56.781,99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667.472,64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103.333,22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770.805,86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70.865,11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14.387,06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85.252,17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TRANSMISSAO INTER VIVOS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268.391,89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36.959,09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305.350,98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SERVICOS DE QUALQUE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1.610.214,02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242.783,73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1.852.997,75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1.3.2.5.01.03.02.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REnd de Aplic Prog. Requal. de UBS - Construção BB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460,80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460,80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1.3.2.5.01.05.03.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Rem.Dep.Banc.-MDE-25% s/Demais impost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1.180,54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9,65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1.190,19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10.331.831,72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1.350.428,76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11.682.260,48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242.758,14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1.232,24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243.990,38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101.763,85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14.537,71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116.301,56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13.123.869,59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2.231.616,16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15.355.485,75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2.287.338,71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60.019,30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2.347.358,01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177.819,22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23.548,61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201.367,83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DO IMPOSTO SOBR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13.584,68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2.541,71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16.126,39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9.855,13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244,66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10.099,79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65.201,41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5.931,92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71.133,33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8.214,48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1.484,75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9.699,23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102.433,56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10.871,81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113.305,37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5.618,07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2.050,72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7.668,79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2.4.2.1.01.01.00.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 REQUALIF UBS-CONSTRUÇÃO - C/C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30.389.187,05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4.159.751,17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34.548.938,22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30.389.187,05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4.159.751,17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34.548.938,22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30.389.187,05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4.159.751,17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34.548.938,22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  <w:t>30.389.187,05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4.159.751,17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34.548.938,22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4.558.378,06</w:t>
                          <w:tab/>
                          <w:t>623.962,68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5.182.340,73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2198"/>
        <w:gridCol w:w="2048"/>
        <w:gridCol w:w="1635"/>
        <w:gridCol w:w="1378"/>
      </w:tblGrid>
      <w:tr>
        <w:trPr>
          <w:trHeight w:val="23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25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34.768,16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34.768,16</w:t>
            </w:r>
          </w:p>
        </w:tc>
      </w:tr>
      <w:tr>
        <w:trPr>
          <w:trHeight w:val="275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6.009,97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6.009,97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774"/>
        <w:gridCol w:w="2089"/>
        <w:gridCol w:w="1887"/>
        <w:gridCol w:w="1478"/>
      </w:tblGrid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15.340,30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15.340,30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 C/C 22-1 - ATENÇÃO BASICA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12.380,28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12.380,28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1.064,21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1.064,21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10.883,31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10.883,31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1.060,41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1.060,41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8.428,07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8.428,07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1.3.2.5.03.03.03.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- FMS F - 303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1.042.269,42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9.673,29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488.189,36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488.189,36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349.830,00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349.830,00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232.824,00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232.824,00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98.910,00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98.910,00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228.735,00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228.735,00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88.370,81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88.370,81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136.281,33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136.281,33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ambulatoriais-AIH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124.739,75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124.739,75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1.7.2.2.33.10.01.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461.150,00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461.150,00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3.535.356,23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2.502.760,10</w:t>
            </w:r>
          </w:p>
        </w:tc>
      </w:tr>
      <w:tr>
        <w:trPr>
          <w:trHeight w:val="24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3.535.356,23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2.502.760,10</w:t>
            </w:r>
          </w:p>
        </w:tc>
      </w:tr>
      <w:tr>
        <w:trPr>
          <w:trHeight w:val="3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3.535.356,23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2.502.760,10</w:t>
            </w:r>
          </w:p>
        </w:tc>
      </w:tr>
      <w:tr>
        <w:trPr>
          <w:trHeight w:val="24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3.535.356,23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2.502.760,10</w:t>
            </w:r>
          </w:p>
        </w:tc>
      </w:tr>
      <w:tr>
        <w:trPr>
          <w:trHeight w:val="28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3.535.356,23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-1.032.596,13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2.502.760,10</w:t>
            </w:r>
          </w:p>
        </w:tc>
      </w:tr>
      <w:tr>
        <w:trPr>
          <w:trHeight w:val="377" w:hRule="exact"/>
        </w:trPr>
        <w:tc>
          <w:tcPr>
            <w:tcW w:w="75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8.093.734,29</w:t>
            </w:r>
          </w:p>
        </w:tc>
        <w:tc>
          <w:tcPr>
            <w:tcW w:w="18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-408.633,45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7.685.100,83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09 - Previdência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271 - Previdência Básica</w:t>
      </w:r>
    </w:p>
    <w:p>
      <w:pPr>
        <w:pStyle w:val="BodyText"/>
        <w:spacing w:line="240" w:lineRule="auto"/>
        <w:ind w:right="0"/>
        <w:jc w:val="left"/>
      </w:pPr>
      <w:r>
        <w:rPr/>
        <w:t>2224 - Recolhimento de Encargos Sociais do INSS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2902"/>
        <w:gridCol w:w="1838"/>
        <w:gridCol w:w="1761"/>
        <w:gridCol w:w="1504"/>
      </w:tblGrid>
      <w:tr>
        <w:trPr>
          <w:trHeight w:val="18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376.383,90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61.096,80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437.480,70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376.383,90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61.096,80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437.480,70</w:t>
            </w:r>
          </w:p>
        </w:tc>
      </w:tr>
      <w:tr>
        <w:trPr>
          <w:trHeight w:val="26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376.383,90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61.096,80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437.480,70</w:t>
            </w:r>
          </w:p>
        </w:tc>
      </w:tr>
      <w:tr>
        <w:trPr>
          <w:trHeight w:val="21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272 - Previdência do Regime Estatutário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2225 - Contribuição Previdenciária - RPPS</w:t>
            </w:r>
          </w:p>
          <w:p>
            <w:pPr>
              <w:pStyle w:val="TableParagraph"/>
              <w:tabs>
                <w:tab w:pos="2259" w:val="left" w:leader="none"/>
              </w:tabs>
              <w:spacing w:line="240" w:lineRule="auto" w:before="25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3.1.91.13.00.00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125.632,97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667.169,85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125.632,97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667.169,85</w:t>
            </w:r>
          </w:p>
        </w:tc>
      </w:tr>
      <w:tr>
        <w:trPr>
          <w:trHeight w:val="24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125.632,97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667.169,85</w:t>
            </w:r>
          </w:p>
        </w:tc>
      </w:tr>
      <w:tr>
        <w:trPr>
          <w:trHeight w:val="25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1.404.888,69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917.920,78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186.729,77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1.104.650,55</w:t>
            </w:r>
          </w:p>
        </w:tc>
      </w:tr>
      <w:tr>
        <w:trPr>
          <w:trHeight w:val="270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2.830,00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2.870,00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62,41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481,90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544,31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-1.091,04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6.477,79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1.051,31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8.248,73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3.292,17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11.540,90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8.248,73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3.292,17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11.540,90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70.754,82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52.226,70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7.494,96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59.721,66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3.162.998,29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1.502.982,77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1.502.982,77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114.838,82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27.357,55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27.357,55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2.924,00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288.799,00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145.954,35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13.772,86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159.727,21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234.800,00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201.060,00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31.500,00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232.560,00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1.124.301,18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629.723,27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165.101,87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794.825,14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54.384,00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5.071.270,11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2.612.596,64</w:t>
        <w:tab/>
      </w:r>
      <w:r>
        <w:rPr>
          <w:rFonts w:ascii="Courier New"/>
          <w:w w:val="95"/>
          <w:sz w:val="14"/>
        </w:rPr>
        <w:t>218.699,69</w:t>
        <w:tab/>
      </w:r>
      <w:r>
        <w:rPr>
          <w:rFonts w:ascii="Courier New"/>
          <w:sz w:val="14"/>
        </w:rPr>
        <w:t>2.831.296,33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60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5.071.270,11</w:t>
      </w:r>
    </w:p>
    <w:p>
      <w:pPr>
        <w:tabs>
          <w:tab w:pos="2595" w:val="left" w:leader="none"/>
          <w:tab w:pos="2655" w:val="left" w:leader="none"/>
          <w:tab w:pos="4317" w:val="left" w:leader="none"/>
          <w:tab w:pos="4905" w:val="left" w:leader="none"/>
        </w:tabs>
        <w:spacing w:line="317" w:lineRule="auto" w:before="113"/>
        <w:ind w:left="627" w:right="492" w:hanging="528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ab/>
        <w:t>No Período</w:t>
        <w:tab/>
        <w:tab/>
        <w:t>Total</w:t>
      </w:r>
      <w:r>
        <w:rPr>
          <w:rFonts w:ascii="Courier New" w:hAnsi="Courier New"/>
          <w:sz w:val="14"/>
        </w:rPr>
        <w:t> 2.612.596,64</w:t>
        <w:tab/>
        <w:t>218.699,69</w:t>
        <w:tab/>
        <w:t>2.831.296,33</w:t>
      </w:r>
    </w:p>
    <w:p>
      <w:pPr>
        <w:spacing w:after="0" w:line="317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13.266,53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11.524,69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1.528,00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13.052,69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798.557,38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622.770,03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622.770,03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92.888,56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20.870,16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113.758,72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633.064,09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60.118,00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44.335,00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8.340,00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52.675,00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439.192,00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323.698,63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33.265,49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356.964,12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341,57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2.176,57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1.202,40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42.202,41</w:t>
            </w:r>
          </w:p>
        </w:tc>
      </w:tr>
      <w:tr>
        <w:trPr>
          <w:trHeight w:val="218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776.597,28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607.329,99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43.892,56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651.222,55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2.892.395,28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2.254.387,31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109.440,18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2.363.827,49</w:t>
            </w:r>
          </w:p>
        </w:tc>
      </w:tr>
      <w:tr>
        <w:trPr>
          <w:trHeight w:val="442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1824" w:val="left" w:leader="none"/>
              </w:tabs>
              <w:spacing w:line="240" w:lineRule="auto" w:before="25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25.943,43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19.970,31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3.369,28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23.339,59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1.570.876,00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1.455.578,33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30.034,58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1.485.612,91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410.377,95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358.714,12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33.835,95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392.550,07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36.380,00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681.368,76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436.298,08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48.495,70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484.793,78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88.325,60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37.433,32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13.166,67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50.599,99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2.154.113,59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1.756.160,77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191.883,37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1.948.044,14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4.968.085,33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4.100.534,93</w:t>
        <w:tab/>
      </w:r>
      <w:r>
        <w:rPr>
          <w:rFonts w:ascii="Courier New"/>
          <w:w w:val="95"/>
          <w:sz w:val="14"/>
        </w:rPr>
        <w:t>321.485,55</w:t>
        <w:tab/>
      </w:r>
      <w:r>
        <w:rPr>
          <w:rFonts w:ascii="Courier New"/>
          <w:sz w:val="14"/>
        </w:rPr>
        <w:t>4.422.020,48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870"/>
                    <w:gridCol w:w="1838"/>
                    <w:gridCol w:w="1845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36.561,34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19.093,53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2.011,64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21.105,17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668.633,05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440.806,38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59.860,43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500.666,81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589,62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7.210,00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1.848,49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1.189,45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3.037,94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471.698,79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277.258,56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69.811,92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347.070,48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10149" w:val="left" w:leader="none"/>
                            <w:tab w:pos="11949" w:val="left" w:leader="none"/>
                            <w:tab w:pos="13839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1.302.617,49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833.687,96</w:t>
                          <w:tab/>
                          <w:t>132.873,44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966.561,40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19.688,71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9.966,26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1.681,36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11.647,62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460.201,14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242.277,05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28.308,91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270.585,96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24.614,94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15.027,41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707,31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15.734,72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95.567,30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37.429,37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20.221,47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57.650,84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44.500702pt;margin-top:159.868195pt;width:761.5pt;height:395.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5541"/>
                    <w:gridCol w:w="2572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5.896,28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496,35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200.472,00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90.405,51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5.353,19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95.758,70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1.723,30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345,47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2.068,77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1.768,87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1.310,00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1.750,00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45.244,39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17.095,20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2.603,32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19.698,52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88.584,94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87.516,95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756,00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88.272,95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74.151,14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36.940,83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861,40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37.802,23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431.567,62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234.618,14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11.229,38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245.847,52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23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2031 - Manutenção do CAF - Centro de Abastecimento Farmaceutico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8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3.3.71.70.00.00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RATEIO PELA PARTICIPAÇÃO EM CONSORCIO PUBLICO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5.896,30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809,84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809,84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314.638,34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289.722,56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-2.980,10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286.742,46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444.134,64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414.132,40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-2.980,10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411.152,30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2048 - Manutenção Programa Beneficio Eventual -Distrib. Fraldas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15.750,00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15.750,00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764"/>
                          <w:jc w:val="center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2052 - Manutenção Programa Beneficio Eventual -Suplem. Alimentar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</w:tabs>
                          <w:spacing w:line="240" w:lineRule="auto" w:before="25"/>
                          <w:ind w:right="585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3.3.90.32.00.00</w:t>
                          <w:tab/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72.100,00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10.827,00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42.075,60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72.100,00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10.827,00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42.075,60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2257 - Manutenção do  NASF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20.600,00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12.084,14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12.084,14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3.3.90.36.00.00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89.991,62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5.141,66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95.133,28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10.300,00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7.382,26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7.382,26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133.900,00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109.458,02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5.141,66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114.599,68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11.046.022,45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8.389.179,47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723.936,18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9.113.115,65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304 - Vigilância Sanitária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523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1345 - Programa VIGIASUS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8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82.800,49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49.707,61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2.599,79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52.307,40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85.178,49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2.106,35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633,99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2.740,34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167.978,98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51.813,96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3.233,78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55.047,74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3.1.90.05.00.00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4.717,00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1.158,15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165,45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1.323,60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3.1.90.11.00.00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1.548.579,41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434.134,32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566.826,26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1.000.960,58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3.1.90.16.00.00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11.006,30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4.764,72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4.764,72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3.3.90.14.00.00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2.575,00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2.550,00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357" w:lineRule="auto" w:before="69"/>
        <w:ind w:right="0"/>
        <w:jc w:val="left"/>
      </w:pPr>
      <w:r>
        <w:rPr/>
        <w:t>Total da Projeto/Atividade...............................: 2029 - Manutenção do CAPS - Centro de Atenção Psicosocial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66"/>
        <w:ind w:left="77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600.072,09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2679" w:val="left" w:leader="none"/>
          <w:tab w:pos="4485" w:val="left" w:leader="none"/>
        </w:tabs>
        <w:spacing w:before="66"/>
        <w:ind w:left="79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304.700,09</w:t>
        <w:tab/>
        <w:t>50.919,05</w:t>
        <w:tab/>
        <w:t>355.619,14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79" w:space="2150"/>
            <w:col w:w="1613" w:space="238"/>
            <w:col w:w="5820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11.224,94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10.894,27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57,30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04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10.951,57</w:t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4.954,25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4.954,25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1.588.402,65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458.455,71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567.049,01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1.025.504,72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1.756.381,63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510.269,67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570.282,79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1.080.552,46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9.433,98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2.611,44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376,35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2.987,79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231.765,07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117.278,91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2.113,33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22.012,61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8.749,77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943,75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9.693,52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8.091,36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837,90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8.929,26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6.209,45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4.255,86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389,99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4.645,85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143.547,34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4.661,32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148.208,66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143.547,34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4.661,32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148.208,66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18.211.590,30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11.663.841,85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1.520.872,15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13.184.714,00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19.616.478,99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12.581.762,63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1.707.601,92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14.289.364,55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02 - Judiciária</w:t>
      </w:r>
    </w:p>
    <w:p>
      <w:pPr>
        <w:pStyle w:val="BodyText"/>
        <w:spacing w:line="337" w:lineRule="auto"/>
        <w:ind w:left="970" w:right="10238" w:hanging="225"/>
        <w:jc w:val="left"/>
      </w:pPr>
      <w:r>
        <w:rPr/>
        <w:pict>
          <v:shape style="position:absolute;margin-left:34.001202pt;margin-top:27.181143pt;width:772pt;height:6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3"/>
                    <w:gridCol w:w="2818"/>
                    <w:gridCol w:w="2006"/>
                    <w:gridCol w:w="1677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04 - Administração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062 - Defesa do Interesse Público no Processo Judiciário 2019 - Manutenção da Procuradoria Municipal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84"/>
        <w:ind w:left="745" w:right="0"/>
        <w:jc w:val="left"/>
      </w:pPr>
      <w:r>
        <w:rPr/>
        <w:t>121 - Planejamento e Orçamento</w:t>
      </w:r>
    </w:p>
    <w:p>
      <w:pPr>
        <w:pStyle w:val="BodyText"/>
        <w:spacing w:line="240" w:lineRule="auto"/>
        <w:ind w:left="970" w:right="0"/>
        <w:jc w:val="left"/>
      </w:pPr>
      <w:r>
        <w:rPr/>
        <w:t>2012 - Manutenção Operacional da Secretaria de Planejamento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2818"/>
        <w:gridCol w:w="1880"/>
        <w:gridCol w:w="1803"/>
        <w:gridCol w:w="1378"/>
      </w:tblGrid>
      <w:tr>
        <w:trPr>
          <w:trHeight w:val="187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3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6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1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122 - Administração Geral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1293 - Investimento na Infraestrutura da Secretaria de Administraçã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2.397,00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</w:tr>
      <w:tr>
        <w:trPr>
          <w:trHeight w:val="30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2.397,00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34.001202pt;margin-top:1.977837pt;width:772pt;height:182.6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5"/>
                    <w:gridCol w:w="2375"/>
                    <w:gridCol w:w="2245"/>
                    <w:gridCol w:w="1815"/>
                    <w:gridCol w:w="1390"/>
                  </w:tblGrid>
                  <w:tr>
                    <w:trPr>
                      <w:trHeight w:val="530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7" w:val="left" w:leader="none"/>
                            <w:tab w:pos="10158" w:val="left" w:leader="none"/>
                            <w:tab w:pos="12714" w:val="left" w:leader="none"/>
                            <w:tab w:pos="14964" w:val="left" w:leader="none"/>
                          </w:tabs>
                          <w:spacing w:line="240" w:lineRule="auto" w:before="73"/>
                          <w:ind w:left="490" w:right="0" w:hanging="559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ecificação</w:t>
                          <w:tab/>
                          <w:t>Despesa Autorizada</w:t>
                          <w:tab/>
                          <w:t>Anterior ao Período</w:t>
                          <w:tab/>
                          <w:t>No Período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2003 - Manutenção do Gabinete, Comunicação Social e Protocolo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35.935,20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13.583,00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35.935,20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13.583,00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49.518,20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2013 - Manutenção Operacional da Secretaria Municipal de Contabilid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155.246,23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89.895,00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15.980,00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105.875,00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123 - Administração Financeira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2014 - Manutenção Operacional da Secretaria de Finanças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164.232,47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98.322,00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15.980,00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114.302,00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Esp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right="0"/>
        <w:jc w:val="left"/>
      </w:pPr>
      <w:r>
        <w:rPr/>
        <w:t>1291 - Aquisicao de Equipamentos e Material Permanente para Unidade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9"/>
        <w:gridCol w:w="2770"/>
        <w:gridCol w:w="1880"/>
        <w:gridCol w:w="1803"/>
        <w:gridCol w:w="1378"/>
      </w:tblGrid>
      <w:tr>
        <w:trPr>
          <w:trHeight w:val="187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263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442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38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5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21.359,21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</w:tr>
      <w:tr>
        <w:trPr>
          <w:trHeight w:val="262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036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194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56.650,00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8.877,00</w:t>
            </w:r>
          </w:p>
        </w:tc>
      </w:tr>
      <w:tr>
        <w:trPr>
          <w:trHeight w:val="263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56.650,00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8.877,00</w:t>
            </w:r>
          </w:p>
        </w:tc>
      </w:tr>
      <w:tr>
        <w:trPr>
          <w:trHeight w:val="442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263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442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2.791,92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14.356,68</w:t>
            </w:r>
          </w:p>
        </w:tc>
      </w:tr>
      <w:tr>
        <w:trPr>
          <w:trHeight w:val="238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2.791,92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14.356,68</w:t>
            </w:r>
          </w:p>
        </w:tc>
      </w:tr>
      <w:tr>
        <w:trPr>
          <w:trHeight w:val="265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86.873,07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19.683,76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7.449,92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27.133,68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right="0"/>
        <w:jc w:val="left"/>
      </w:pPr>
      <w:r>
        <w:rPr/>
        <w:t>1345 - Programa VIGIASUS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6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8"/>
        <w:gridCol w:w="2567"/>
        <w:gridCol w:w="2245"/>
        <w:gridCol w:w="1815"/>
        <w:gridCol w:w="1390"/>
      </w:tblGrid>
      <w:tr>
        <w:trPr>
          <w:trHeight w:val="480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587" w:right="494" w:hanging="108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2.549,00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578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31.698,00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2.549,00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31.698,00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263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442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</w:tr>
      <w:tr>
        <w:trPr>
          <w:trHeight w:val="238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</w:tr>
      <w:tr>
        <w:trPr>
          <w:trHeight w:val="247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297.297,36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171.375,00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2.549,00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173.924,00</w:t>
            </w:r>
          </w:p>
        </w:tc>
      </w:tr>
      <w:tr>
        <w:trPr>
          <w:trHeight w:val="258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405.529,64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192.318,76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19.358,92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211.677,68</w:t>
            </w:r>
          </w:p>
        </w:tc>
      </w:tr>
      <w:tr>
        <w:trPr>
          <w:trHeight w:val="270" w:hRule="exact"/>
        </w:trPr>
        <w:tc>
          <w:tcPr>
            <w:tcW w:w="7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15 - Urbanismo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452 - Serviços Urbanos</w:t>
      </w:r>
    </w:p>
    <w:p>
      <w:pPr>
        <w:pStyle w:val="BodyText"/>
        <w:spacing w:line="240" w:lineRule="auto"/>
        <w:ind w:left="970" w:right="0"/>
        <w:jc w:val="left"/>
      </w:pPr>
      <w:r>
        <w:rPr/>
        <w:t>2234 - Manutenção Operacional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18 - Gestão Ambiental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541 - Preservação e Conservação Ambiental</w:t>
      </w:r>
    </w:p>
    <w:p>
      <w:pPr>
        <w:pStyle w:val="BodyText"/>
        <w:spacing w:line="240" w:lineRule="auto"/>
        <w:ind w:left="970" w:right="0"/>
        <w:jc w:val="left"/>
      </w:pPr>
      <w:r>
        <w:rPr/>
        <w:t>2064 - Manutenção Operacional da Secretaria Municipal de Meio Ambie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3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5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7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20 - Agricultura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606 - Extensão Rural</w:t>
      </w:r>
    </w:p>
    <w:p>
      <w:pPr>
        <w:pStyle w:val="BodyText"/>
        <w:spacing w:line="240" w:lineRule="auto"/>
        <w:ind w:left="970" w:right="0"/>
        <w:jc w:val="left"/>
      </w:pPr>
      <w:r>
        <w:rPr/>
        <w:t>1297 - Programa de Investimentos em Infraestrutura Agropecuária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24 - Comunicação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131 - Comunicação Social</w:t>
      </w:r>
    </w:p>
    <w:p>
      <w:pPr>
        <w:pStyle w:val="BodyText"/>
        <w:spacing w:line="240" w:lineRule="auto"/>
        <w:ind w:left="970" w:right="0"/>
        <w:jc w:val="left"/>
      </w:pPr>
      <w:r>
        <w:rPr/>
        <w:t>2009 - Manutenção da Assessoria de Comunicação Social</w:t>
      </w:r>
    </w:p>
    <w:p>
      <w:pPr>
        <w:tabs>
          <w:tab w:pos="2739" w:val="left" w:leader="none"/>
          <w:tab w:pos="9627" w:val="left" w:leader="none"/>
          <w:tab w:pos="11502" w:val="left" w:leader="none"/>
          <w:tab w:pos="13638" w:val="left" w:leader="none"/>
          <w:tab w:pos="15192" w:val="left" w:leader="none"/>
        </w:tabs>
        <w:spacing w:before="25"/>
        <w:ind w:left="12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4.4.90.52.00.00</w:t>
        <w:tab/>
      </w:r>
      <w:r>
        <w:rPr>
          <w:rFonts w:ascii="Courier New"/>
          <w:sz w:val="14"/>
        </w:rPr>
        <w:t>EQUIPAMENTOS E MATERIAL PERMANENTE</w:t>
        <w:tab/>
        <w:t>2.358,49</w:t>
        <w:tab/>
        <w:t>2.350,00</w:t>
        <w:tab/>
      </w:r>
      <w:r>
        <w:rPr>
          <w:rFonts w:ascii="Courier New"/>
          <w:w w:val="95"/>
          <w:sz w:val="14"/>
        </w:rPr>
        <w:t>0,00</w:t>
        <w:tab/>
      </w:r>
      <w:r>
        <w:rPr>
          <w:rFonts w:ascii="Courier New"/>
          <w:sz w:val="14"/>
        </w:rPr>
        <w:t>2.350,00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1755"/>
        <w:gridCol w:w="1051"/>
        <w:gridCol w:w="2245"/>
        <w:gridCol w:w="1899"/>
        <w:gridCol w:w="1306"/>
      </w:tblGrid>
      <w:tr>
        <w:trPr>
          <w:trHeight w:val="27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3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5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8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7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26 - Transporte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782 - Transporte Rodoviário</w:t>
      </w:r>
    </w:p>
    <w:p>
      <w:pPr>
        <w:pStyle w:val="BodyText"/>
        <w:spacing w:line="240" w:lineRule="auto"/>
        <w:ind w:left="970" w:right="0"/>
        <w:jc w:val="left"/>
      </w:pPr>
      <w:r>
        <w:rPr/>
        <w:t>1309 - Investimento na Frota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2818"/>
        <w:gridCol w:w="2090"/>
        <w:gridCol w:w="1593"/>
        <w:gridCol w:w="1420"/>
      </w:tblGrid>
      <w:tr>
        <w:trPr>
          <w:trHeight w:val="18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3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4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5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70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27 - Desporto e Lazer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812 - Desporto Comunitário</w:t>
      </w:r>
    </w:p>
    <w:p>
      <w:pPr>
        <w:pStyle w:val="BodyText"/>
        <w:spacing w:line="240" w:lineRule="auto"/>
        <w:ind w:left="970" w:right="0"/>
        <w:jc w:val="left"/>
      </w:pPr>
      <w:r>
        <w:rPr/>
        <w:t>2247 - Programa de Manutenção da Secretaria de Esporte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pict>
          <v:shape style="position:absolute;margin-left:34.001202pt;margin-top:-45.014454pt;width:772pt;height:65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738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995.050,51</w:t>
                          <w:tab/>
                          <w:t>660.663,36</w:t>
                          <w:tab/>
                          <w:t>35.338,92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696.002,28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20.611.529,50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13.242.425,99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1.742.940,84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14.985.366,83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00" w:right="280"/>
          <w:cols w:num="5" w:equalWidth="0">
            <w:col w:w="6485" w:space="2383"/>
            <w:col w:w="1433" w:space="443"/>
            <w:col w:w="1433" w:space="452"/>
            <w:col w:w="1349" w:space="458"/>
            <w:col w:w="192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30.389.187,05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4.159.751,17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34.548.938,22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13.242.425,99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1.742.940,84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14.985.366,83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9.247.146,39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1.182.437,94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10.429.584,33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3.995.279,60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560.502,90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4.555.782,50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13,1470%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13,4744%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13,1865%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101056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1010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1010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12/09/2016 08:39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71118pt;margin-top:568.827576pt;width:53pt;height:9pt;mso-position-horizontal-relative:page;mso-position-vertical-relative:page;z-index:-1009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101344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101320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1012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1012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1012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1012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101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1011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101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1011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101104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1010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01/08/2016 até 31/08/2016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2016-09-12T10:01:16Z</dcterms:created>
  <dcterms:modified xsi:type="dcterms:W3CDTF">2016-09-12T10:01:16Z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