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60" w:right="1814"/>
        <w:jc w:val="center"/>
      </w:pPr>
      <w:r>
        <w:rPr/>
        <w:t>Receitas 0%</w:t>
      </w:r>
    </w:p>
    <w:p>
      <w:pPr>
        <w:pStyle w:val="BodyText"/>
        <w:spacing w:line="240" w:lineRule="auto"/>
        <w:ind w:left="75" w:right="1814"/>
        <w:jc w:val="center"/>
      </w:pPr>
      <w:r>
        <w:rPr/>
        <w:t>-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4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97" w:lineRule="auto" w:before="0"/>
        <w:ind w:right="15923"/>
        <w:jc w:val="left"/>
      </w:pPr>
      <w:r>
        <w:rPr/>
        <w:pict>
          <v:shape style="position:absolute;margin-left:34.001202pt;margin-top:-135.461456pt;width:772.2pt;height:161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50"/>
                    <w:gridCol w:w="2030"/>
                    <w:gridCol w:w="1964"/>
                    <w:gridCol w:w="1719"/>
                    <w:gridCol w:w="1382"/>
                  </w:tblGrid>
                  <w:tr>
                    <w:trPr>
                      <w:trHeight w:val="435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1.3.2.5.01.10.16.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REC. APLIC. Proteção Social Básica 22.942-3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1.778,11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337,02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2.115,13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1.3.2.5.01.10.17.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REC. APLIC.Proteção Social Especial-Criança Adolesc 22940-7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759,67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100,88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860,55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1.3.2.5.01.10.18.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REC. APLIC. IGDBF 22.938-5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2.583,64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474,00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3.057,64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1.3.2.5.01.10.19.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REC. APLIC. IGDSUAS 22.939-3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806,28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84,39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890,67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1.7.2.1.34.10.20.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PISO BÁSICO VARIÁVEL III EQUIPE VOLANTE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38.700,00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38.700,00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1.7.2.1.34.20.20.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PISO ALTA COMPLEXIDADE I CRIANCA/ADOLESCENTE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1.7.2.1.34.30.10.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INDICE DE GESTAO DESCENTRALIZADA DO SUAS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3.121,44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3.121,44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1.7.2.1.34.30.20.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INDICE DE GESTAO DESCENTRALIZADA IGDBF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39.965,21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39.965,21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92.714,35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996,29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93.710,64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92.714,35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996,29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93.710,64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92.714,35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996,29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93.710,64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938" w:val="left" w:leader="none"/>
                            <w:tab w:pos="12990" w:val="left" w:leader="none"/>
                            <w:tab w:pos="14628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92.714,35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996,29</w:t>
                          <w:tab/>
                          <w:t>93.710,64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58" w:val="left" w:leader="none"/>
                            <w:tab w:pos="13158" w:val="left" w:leader="none"/>
                            <w:tab w:pos="15048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- 0%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  <w:t>0,00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2608"/>
        <w:gridCol w:w="2006"/>
        <w:gridCol w:w="1677"/>
        <w:gridCol w:w="1382"/>
      </w:tblGrid>
      <w:tr>
        <w:trPr>
          <w:trHeight w:val="435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1.3.2.5.01.10.08.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Rec. Aplicacao Cras-Paif c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1.107,08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1.107,08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1.3.2.5.01.10.09.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Aplic FMAS - PTMC C/C 19.790-4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1.059,57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1.059,57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1.3.2.5.01.10.10.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Aplic FMAS - PFMC C/C 20.577-X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1.672,71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1.672,71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Aplic FMAS - Bolsa Familia C/C 19.824-2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2.884,49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2.884,49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de Aplic SAS II - 5901-3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117,49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12,86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130,35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1.3.2.5.01.99.91.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de Aplic FMAS - PBV III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730,38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730,38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1.7.2.1.34.99.12.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FMAS - IGD SUAS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</w:tr>
      <w:tr>
        <w:trPr>
          <w:trHeight w:val="218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1.7.2.1.34.99.13.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FMAS - IGD - Bolsa Familia - C/C 19.824-2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44.197,70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44.197,70</w:t>
            </w:r>
          </w:p>
        </w:tc>
      </w:tr>
      <w:tr>
        <w:trPr>
          <w:trHeight w:val="238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54.890,86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12,86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</w:tr>
      <w:tr>
        <w:trPr>
          <w:trHeight w:val="247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54.890,86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12,86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</w:tr>
      <w:tr>
        <w:trPr>
          <w:trHeight w:val="30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54.890,86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12,86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</w:tr>
      <w:tr>
        <w:trPr>
          <w:trHeight w:val="245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54.890,86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12,86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</w:tr>
      <w:tr>
        <w:trPr>
          <w:trHeight w:val="28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54.890,86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12,86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</w:tr>
      <w:tr>
        <w:trPr>
          <w:trHeight w:val="377" w:hRule="exact"/>
        </w:trPr>
        <w:tc>
          <w:tcPr>
            <w:tcW w:w="808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54.890,86</w:t>
            </w:r>
          </w:p>
        </w:tc>
        <w:tc>
          <w:tcPr>
            <w:tcW w:w="167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12,86</w:t>
            </w:r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08 - Assistência Social</w:t>
      </w:r>
    </w:p>
    <w:p>
      <w:pPr>
        <w:pStyle w:val="BodyText"/>
        <w:spacing w:line="337" w:lineRule="auto"/>
        <w:ind w:left="910" w:right="0" w:hanging="225"/>
        <w:jc w:val="left"/>
      </w:pPr>
      <w:r>
        <w:rPr/>
        <w:pict>
          <v:shape style="position:absolute;margin-left:34.001202pt;margin-top:27.18115pt;width:772pt;height:12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9"/>
                    <w:gridCol w:w="2818"/>
                    <w:gridCol w:w="2006"/>
                    <w:gridCol w:w="1677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3350430000</w:t>
                          <w:tab/>
                          <w:t>SUBVENÇÕES SOCIAIS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244 - Assistência Comunitária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2213 - Manutenção do CRAS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38.461,52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-57,17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38.404,35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38.461,52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-57,17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38.404,35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38.461,52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-57,17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38.404,35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156.445,46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156.386,21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-57,17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156.329,04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10 - Saúde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243 - Assistência à Criança e ao Adolescente 6002 - Subvenção Social ao PACAA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60" w:right="280"/>
          <w:cols w:num="3" w:equalWidth="0">
            <w:col w:w="4910" w:space="3719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left="910" w:right="0"/>
        <w:jc w:val="left"/>
      </w:pPr>
      <w:r>
        <w:rPr/>
        <w:t>2024 - Manutenção da Atenção Básica da Saúde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pict>
          <v:shape style="position:absolute;margin-left:34.001202pt;margin-top:-45.014454pt;width:772pt;height:65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61"/>
                    <w:gridCol w:w="2776"/>
                    <w:gridCol w:w="2006"/>
                    <w:gridCol w:w="1677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3390480000</w:t>
                          <w:tab/>
                          <w:t>OUTROS AUXÍLIOS FINANCEIROS A PESSOAS FÍSICAS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854" w:val="left" w:leader="none"/>
                            <w:tab w:pos="12990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210.829,46</w:t>
                          <w:tab/>
                          <w:t>194.984,21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-57,17</w:t>
                          <w:tab/>
                          <w:t>194.927,04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210.829,46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194.984,21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-57,17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194.927,04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  <w:cols w:num="5" w:equalWidth="0">
            <w:col w:w="6425" w:space="2695"/>
            <w:col w:w="1121" w:space="755"/>
            <w:col w:w="1121" w:space="1016"/>
            <w:col w:w="785" w:space="770"/>
            <w:col w:w="161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245"/>
        <w:gridCol w:w="1815"/>
        <w:gridCol w:w="1394"/>
      </w:tblGrid>
      <w:tr>
        <w:trPr>
          <w:trHeight w:val="810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92.714,35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996,29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93.710,64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194.984,21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-57,17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194.927,04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54.890,86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12,86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54.903,72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140.093,35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-70,03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140.023,32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151,1021%</w:t>
            </w:r>
          </w:p>
        </w:tc>
        <w:tc>
          <w:tcPr>
            <w:tcW w:w="1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-7,0291%</w:t>
            </w:r>
          </w:p>
        </w:tc>
        <w:tc>
          <w:tcPr>
            <w:tcW w:w="13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149,4209%</w:t>
            </w:r>
          </w:p>
        </w:tc>
      </w:tr>
    </w:tbl>
    <w:sectPr>
      <w:pgSz w:w="16840" w:h="11900" w:orient="landscape"/>
      <w:pgMar w:header="500" w:footer="370" w:top="234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21856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218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2180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10/11/2016 09:16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2178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22096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7.377899pt;width:785.3pt;height:.1pt;mso-position-horizontal-relative:page;mso-position-vertical-relative:page;z-index:-22072" coordorigin="368,2348" coordsize="15706,2">
          <v:shape style="position:absolute;left:368;top:2348;width:15706;height:2" coordorigin="368,2348" coordsize="15706,0" path="m368,2348l16073,2348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220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220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22000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21976" type="#_x0000_t202" filled="false" stroked="false">
          <v:textbox inset="0,0,0,0">
            <w:txbxContent>
              <w:p>
                <w:pPr>
                  <w:spacing w:line="313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21952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219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219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218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01/10/2016 até 31/10/2016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8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2016-11-10T13:46:59Z</dcterms:created>
  <dcterms:modified xsi:type="dcterms:W3CDTF">2016-11-10T13:46:59Z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