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" w:lineRule="atLeast"/>
        <w:ind w:left="112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group style="position:absolute;margin-left:448.500702pt;margin-top:474.678711pt;width:74.8pt;height:18.8pt;mso-position-horizontal-relative:page;mso-position-vertical-relative:page;z-index:-43696" coordorigin="8970,9494" coordsize="1496,376">
            <v:shape style="position:absolute;left:8970;top:9494;width:1496;height:376" coordorigin="8970,9494" coordsize="1496,376" path="m8970,9869l10465,9869,10465,9494,8970,9494,8970,9869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63.2pt;height:1.8pt;mso-position-horizontal-relative:char;mso-position-vertical-relative:line" coordorigin="0,0" coordsize="11264,36">
            <v:group style="position:absolute;left:18;top:18;width:11228;height:2" coordorigin="18,18" coordsize="11228,2">
              <v:shape style="position:absolute;left:18;top:18;width:11228;height:2" coordorigin="18,18" coordsize="11228,0" path="m18,18l11245,18e" filled="false" stroked="true" strokeweight="1.780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Heading2"/>
        <w:spacing w:line="240" w:lineRule="auto" w:before="69"/>
        <w:ind w:right="4951"/>
        <w:jc w:val="center"/>
        <w:rPr>
          <w:b w:val="0"/>
          <w:bCs w:val="0"/>
        </w:rPr>
      </w:pPr>
      <w:r>
        <w:rPr/>
        <w:pict>
          <v:group style="position:absolute;margin-left:448.500702pt;margin-top:27.01403pt;width:74.8pt;height:18.8pt;mso-position-horizontal-relative:page;mso-position-vertical-relative:paragraph;z-index:-43720" coordorigin="8970,540" coordsize="1496,376">
            <v:shape style="position:absolute;left:8970;top:540;width:1496;height:376" coordorigin="8970,540" coordsize="1496,376" path="m8970,915l10465,915,10465,540,8970,540,8970,915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RECEITAS DO ENSINO</w:t>
      </w:r>
      <w:r>
        <w:rPr>
          <w:b w:val="0"/>
        </w:rPr>
      </w:r>
    </w:p>
    <w:p>
      <w:pPr>
        <w:spacing w:line="20" w:lineRule="atLeast"/>
        <w:ind w:left="49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7.650pt;height:1pt;mso-position-horizontal-relative:char;mso-position-vertical-relative:line" coordorigin="0,0" coordsize="1553,20">
            <v:group style="position:absolute;left:10;top:10;width:1533;height:2" coordorigin="10,10" coordsize="1533,2">
              <v:shape style="position:absolute;left:10;top:10;width:1533;height:2" coordorigin="10,10" coordsize="1533,0" path="m10,10l1542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"/>
          <w:szCs w:val="2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30"/>
      </w:tblGrid>
      <w:tr>
        <w:trPr>
          <w:trHeight w:val="197" w:hRule="exact"/>
        </w:trPr>
        <w:tc>
          <w:tcPr>
            <w:tcW w:w="5598" w:type="dxa"/>
            <w:vMerge w:val="restart"/>
            <w:tcBorders>
              <w:top w:val="single" w:sz="14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RESULTANTE DE IMPOSTOS (caput do art. 212 da Constituição)</w:t>
            </w:r>
          </w:p>
        </w:tc>
        <w:tc>
          <w:tcPr>
            <w:tcW w:w="1500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14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6318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8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DE IMPOSTOS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sobre a Propriedade Predial e Territorial Urbana 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-18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IPTU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Transmissão de Inter Vivos 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ITBI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Serviços de Qualquer Natureza 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ISS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de Renda Retido na Fonte 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IRR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IRRF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Receita Resultante do Imposto Territorial Rural - ITR (CF, art. 153, §4°, inciso III)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ITR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2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TRANSFERÊNCIAS CONSTITUCIONAIS E LEGAIS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b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d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e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ICMS-Desoneração - L.C n°87/1996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132" w:lineRule="exact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IOF-Ouro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8.161.988,00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3.809.026,14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2.194.928,94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27.774,14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1.344.341,58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241.981,48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2.781.755,52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2.611.071,85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107.018,89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49.314,55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14.350,23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42.902.077,97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21.207.867,16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1.084.118,94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1.916.541,19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8.161.988,00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3.809.026,14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2.194.928,94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27.774,14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1.344.341,58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241.981,48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2.781.755,52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2.611.071,85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107.018,89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49.314,55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14.350,23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43.147.703,21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21.207.867,16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1.181.118,94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2.065.166,43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6.047.732,20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1.533.836,69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1.260.073,88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26.876,25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151.216,29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95.670,27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410.744,24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410.744,24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2.627.554,49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2.581.882,34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13.013,22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16.294,15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16.364,78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1.475.596,78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1.475.596,78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48.120.143,49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19.536.430,32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19.536.430,32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23.040.711,39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174.452,40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313.199,52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2.450.656,33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2.604.693,53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74,10 %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40,27 %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57,41 %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96,77 %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11,25 %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39,54 %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83,18 %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83,18 %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94,46 %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98,88 %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12,16 %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33,04 %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114,04 %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136,96 %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136,96 %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111,52 %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108,04 %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108,04 %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108,64 %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74,54 %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83,03 %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207,49 %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126,13 %</w:t>
            </w:r>
          </w:p>
          <w:p>
            <w:pPr>
              <w:pStyle w:val="TableParagraph"/>
              <w:spacing w:line="128" w:lineRule="exact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3 - TOTAL DA RECEITA DE IMPOSTOS (1 + 2)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51.064.065,97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51.309.691,21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54.167.875,69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105,57 %</w:t>
            </w:r>
          </w:p>
        </w:tc>
      </w:tr>
      <w:tr>
        <w:trPr>
          <w:trHeight w:val="181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ADICIONAIS PARA FINANCIAMENTO DO ENSINO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8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4 - RECEITA DA APLICAÇÃO FINANCEIRA DE OUTROS RECURSOS DE IMPOSTOS VINCULADOS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5 - RECEITA DE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1.015.970,67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1.043.620,85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1.358.906,78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130,21 %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5.1 - Transferências do Salário-Educação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851.538,89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134,51 %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5.2 - Transferências Diretas - PDEE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2.575,00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2.575,00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2.340,00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90,87 %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5.3 - Transferências Diretas - PNAE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199.799,82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199.799,82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5.4 - Transferências Diretas - PNATE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74.423,27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102.073,45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106.045,36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103,89 %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5.5 - Outras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81.875,13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81.875,13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317.990,72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388,38 %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5.6 - Aplicação Financeira dos Recursos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80.991,81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334,20 %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6 - RECEITA DE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174.577,63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258.478,82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2.210.612,88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855,24 %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6.1 -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150.343,24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234.244,43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2.129.621,07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909,14 %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6.2 - Aplicação Financeira dos Recursos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80.991,81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334,20 %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7 - RECEITA DE OPERAÇÕES DE CRÉDITO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4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8 - OUTRAS RECEITAS PARA FINANCIAMENTO DO ENSINO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6" w:hRule="exact"/>
        </w:trPr>
        <w:tc>
          <w:tcPr>
            <w:tcW w:w="559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9 - TOTAL DAS RECEITAS ADICIONAIS PARA FINANCIAMENTO DO ENSINO (4 + 5 + 6 + 7 + 8)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1.190.548,30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1.302.099,67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3.569.519,66</w:t>
            </w:r>
          </w:p>
        </w:tc>
        <w:tc>
          <w:tcPr>
            <w:tcW w:w="113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274,14 %</w:t>
            </w:r>
          </w:p>
        </w:tc>
      </w:tr>
    </w:tbl>
    <w:p>
      <w:pPr>
        <w:pStyle w:val="Heading2"/>
        <w:spacing w:line="240" w:lineRule="auto" w:before="98"/>
        <w:ind w:right="4951"/>
        <w:jc w:val="center"/>
        <w:rPr>
          <w:b w:val="0"/>
          <w:bCs w:val="0"/>
        </w:rPr>
      </w:pPr>
      <w:r>
        <w:rPr/>
        <w:pict>
          <v:group style="position:absolute;margin-left:448.500702pt;margin-top:29.963518pt;width:74.8pt;height:18pt;mso-position-horizontal-relative:page;mso-position-vertical-relative:paragraph;z-index:-43672" coordorigin="8970,599" coordsize="1496,360">
            <v:shape style="position:absolute;left:8970;top:599;width:1496;height:360" coordorigin="8970,599" coordsize="1496,360" path="m8970,959l10465,959,10465,599,8970,599,8970,959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FUNDEB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30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DO FUNDEB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7" w:val="left" w:leader="none"/>
                <w:tab w:pos="2650" w:val="left" w:leader="none"/>
              </w:tabs>
              <w:spacing w:line="240" w:lineRule="auto" w:before="23"/>
              <w:ind w:left="7" w:right="-2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24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10 - RECEITAS DESTINADAS AO FUNDEB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8.580.415,60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8.629.540,65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9.624.028,70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111,52 %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10.1 - Cota-Parte FPM Destinada ao FUNDEB - (20% de 2.1.1)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3.616.456,47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3.616.456,47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3.907.286,06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108,04 %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10.2 - Cota-Parte ICMS Destinada ao FUNDEB - (20% de 2.2)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4.241.573,43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4.241.573,43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4.608.142,28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108,64 %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10.3 - ICMS-Desoneração Destinada ao FUNDEB - (20% de 2.3)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46.810,77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46.810,77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34.890,48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74,54 %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10.4 - Cota-Parte IPI-Exportação Destinada ao FUNDEB - (20% de 2.4)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75.442,90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75.442,90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62.639,90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83,03 %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10.5 - Cota-Parte ITR ou ITR Arrecadados Destinados ao FUNDEB - (20% de (1.5 + 2.5))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216.823,79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236.223,79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490.131,27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207,49 %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10.6 - Cota-Parte IPVA Destinada ao FUNDEB - (20% de 2.6)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383.308,24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413.033,29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520.938,71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126,13 %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11 - RECEITAS RECEBIDAS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7.994.786,87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9.189.786,87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9.075.307,82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98,75 %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11.1 - Transferências de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7.994.786,87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9.189.786,87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9.075.307,82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98,75 %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11.2 - Complementação da União ao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4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11.3 - Receita de Aplicação Financeira dos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6" w:hRule="exact"/>
        </w:trPr>
        <w:tc>
          <w:tcPr>
            <w:tcW w:w="559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12 - RESULTADO LÍQUIDO DAS TRANSFERÊNCIAS DO FUNDEB (11.1 - 10)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-585.628,73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560.246,22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-548.720,88</w:t>
            </w:r>
          </w:p>
        </w:tc>
        <w:tc>
          <w:tcPr>
            <w:tcW w:w="113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-97,94 %</w:t>
            </w:r>
          </w:p>
        </w:tc>
      </w:tr>
    </w:tbl>
    <w:p>
      <w:pPr>
        <w:spacing w:line="254" w:lineRule="auto" w:before="40"/>
        <w:ind w:left="140" w:right="18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[SE RESULTADO LÍQUIDO DA TRANSFERÊNCIA (12) &gt; 0] = ACRÉSCIMO RESULTANTE DAS TRANSFERÊNCIAS DO FUNDEB [SE RESULTADO LÍQUIDO DA TRANSFERÊNCIA (12) &lt; 0] = DECRÉSCIMO RESULTANTE DAS TRANSFERÊNCIAS DO FUNDEB</w:t>
      </w:r>
    </w:p>
    <w:p>
      <w:pPr>
        <w:spacing w:line="20" w:lineRule="atLeas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0.25pt;height:.75pt;mso-position-horizontal-relative:char;mso-position-vertical-relative:line" coordorigin="0,0" coordsize="11205,15">
            <v:group style="position:absolute;left:8;top:8;width:11190;height:2" coordorigin="8,8" coordsize="11190,2">
              <v:shape style="position:absolute;left:8;top:8;width:11190;height:2" coordorigin="8,8" coordsize="11190,0" path="m8,7l11197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5"/>
          <w:footerReference w:type="default" r:id="rId6"/>
          <w:type w:val="continuous"/>
          <w:pgSz w:w="11900" w:h="16840"/>
          <w:pgMar w:header="411" w:footer="239" w:top="1780" w:bottom="420" w:left="220" w:right="200"/>
          <w:pgNumType w:start="1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5"/>
        <w:gridCol w:w="945"/>
        <w:gridCol w:w="945"/>
        <w:gridCol w:w="945"/>
        <w:gridCol w:w="930"/>
        <w:gridCol w:w="945"/>
        <w:gridCol w:w="930"/>
        <w:gridCol w:w="915"/>
      </w:tblGrid>
      <w:tr>
        <w:trPr>
          <w:trHeight w:val="181" w:hRule="exact"/>
        </w:trPr>
        <w:tc>
          <w:tcPr>
            <w:tcW w:w="463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DO FUNDEB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07"/>
              <w:ind w:left="254" w:right="166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7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8" w:lineRule="auto" w:before="17"/>
              <w:ind w:left="28" w:right="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INSCRITAS EM RP NÃO PROC.</w:t>
            </w: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(i)</w:t>
            </w:r>
          </w:p>
        </w:tc>
      </w:tr>
      <w:tr>
        <w:trPr>
          <w:trHeight w:val="389" w:hRule="exact"/>
        </w:trPr>
        <w:tc>
          <w:tcPr>
            <w:tcW w:w="463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1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1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1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  <w:tc>
          <w:tcPr>
            <w:tcW w:w="9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915" w:hRule="exact"/>
        </w:trPr>
        <w:tc>
          <w:tcPr>
            <w:tcW w:w="463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160" w:val="left" w:leader="none"/>
              </w:tabs>
              <w:spacing w:line="240" w:lineRule="auto" w:before="17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PAGAMENTO DOS PROFISSIONAIS DO MAGISTÉRIO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</w:tabs>
              <w:spacing w:line="240" w:lineRule="auto" w:before="12" w:after="0"/>
              <w:ind w:left="-8" w:right="0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</w:tabs>
              <w:spacing w:line="261" w:lineRule="auto" w:before="12" w:after="0"/>
              <w:ind w:left="-8" w:right="2838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 14 - OUTRAS DESPESAS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0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128" w:lineRule="exact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6.756.970,68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6.756.970,68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1.244.232,28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99.660,00</w:t>
            </w:r>
          </w:p>
          <w:p>
            <w:pPr>
              <w:pStyle w:val="TableParagraph"/>
              <w:spacing w:line="128" w:lineRule="exact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1.144.572,28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9.124.312,24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9.124.312,24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2.194.232,28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99.660,00</w:t>
            </w:r>
          </w:p>
          <w:p>
            <w:pPr>
              <w:pStyle w:val="TableParagraph"/>
              <w:spacing w:line="128" w:lineRule="exact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2.094.572,28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8.783.333,12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8.783.333,12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1.945.394,86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33.630,00</w:t>
            </w:r>
          </w:p>
          <w:p>
            <w:pPr>
              <w:pStyle w:val="TableParagraph"/>
              <w:spacing w:line="128" w:lineRule="exact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1.911.764,86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96,26 %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96,26 %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88,66 %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33,74 %</w:t>
            </w:r>
          </w:p>
          <w:p>
            <w:pPr>
              <w:pStyle w:val="TableParagraph"/>
              <w:spacing w:line="128" w:lineRule="exact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91,27 %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8.783.333,12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8.783.333,12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1.581.712,03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33.630,00</w:t>
            </w:r>
          </w:p>
          <w:p>
            <w:pPr>
              <w:pStyle w:val="TableParagraph"/>
              <w:spacing w:line="128" w:lineRule="exact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1.548.082,03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96,26 %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96,26 %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72,08 %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33,74 %</w:t>
            </w:r>
          </w:p>
          <w:p>
            <w:pPr>
              <w:pStyle w:val="TableParagraph"/>
              <w:spacing w:line="128" w:lineRule="exact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73,91 %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8" w:lineRule="exact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463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15 - TOTAL DAS DESPESAS DO FUNDEB (13 + 14)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8.001.202,96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11.318.544,52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10.728.727,98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94,79 %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10.365.045,15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91,58 %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10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PARA FINS DE LIMITE DO FUNDEB PARA PAGAMENTO DOS PROFISSIONAIS DO MAGISTÉRIO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065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160" w:val="left" w:leader="none"/>
              </w:tabs>
              <w:spacing w:line="240" w:lineRule="auto" w:before="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DO FUNDEB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60%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40%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60" w:val="left" w:leader="none"/>
              </w:tabs>
              <w:spacing w:line="240" w:lineRule="auto" w:before="4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SUPERAVIT FINANCEIRO, DO EXERCÍCIO ANTERIOR, DO FUNDEB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60%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40%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1.291.595,00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1.291.595,00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18 - TOTAL DAS DEDUÇÕES CONSIDERADAS PARA FINS DE LIMITE DO FUNDEB (16 + 17)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1.291.595,00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2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INDICADORES DO FUNDEB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630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60" w:val="left" w:leader="none"/>
              </w:tabs>
              <w:spacing w:line="240" w:lineRule="auto" w:before="17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TOTAL DAS DESPESAS DO FUNDEB PARA FINS DE LIMITE (15 - 18)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Mínimo de 60% do FUNDEB na Remuneração do Magistério1 (13 - (16.1 + 17.1)) / (11) x 100) %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Máximo de 40% em Despesa com MDE, que não Remuneração do Magistério (14 - (16.2 + 17.2)) / (11) x 100) %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Máximo de 5% não Aplicado no Exercício (100 - (19.1 +19.2)) 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9.437.132,98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82,55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17,43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0,02</w:t>
            </w:r>
          </w:p>
        </w:tc>
      </w:tr>
      <w:tr>
        <w:trPr>
          <w:trHeight w:val="360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3"/>
              <w:ind w:left="2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CONTROLE DA UTILIZAÇÃO DE RECURSOS NO EXERCÍCIO SUBSEQÜENTE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20 - RECURSOS RECEBIDOS DO FUNDEB EM 2015 QUE NÃO FORAM UTILIZADOS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21 - DESPESAS CUSTEADAS COM O SALDO DO ITEM 20 ATÉ O 1° TRIMESTRE DO EXERCICIO ATUAL {2}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2"/>
        <w:spacing w:line="240" w:lineRule="auto" w:before="78"/>
        <w:ind w:left="603" w:right="0"/>
        <w:jc w:val="left"/>
        <w:rPr>
          <w:b w:val="0"/>
          <w:bCs w:val="0"/>
        </w:rPr>
      </w:pPr>
      <w:r>
        <w:rPr/>
        <w:pict>
          <v:group style="position:absolute;margin-left:439.500702pt;margin-top:28.966425pt;width:93.5pt;height:17.25pt;mso-position-horizontal-relative:page;mso-position-vertical-relative:paragraph;z-index:-43600" coordorigin="8790,579" coordsize="1870,345">
            <v:shape style="position:absolute;left:8790;top:579;width:1870;height:345" coordorigin="8790,579" coordsize="1870,345" path="m8790,924l10660,924,10660,579,8790,579,8790,924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39.500702pt;margin-top:67.217125pt;width:47pt;height:16.5pt;mso-position-horizontal-relative:page;mso-position-vertical-relative:paragraph;z-index:-43576" coordorigin="8790,1344" coordsize="940,330">
            <v:shape style="position:absolute;left:8790;top:1344;width:940;height:330" coordorigin="8790,1344" coordsize="940,330" path="m8790,1674l9730,1674,9730,1344,8790,1344,8790,1674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MANUTENÇÃO E DESENVOLVIMENTO DO ENSINO - DESPESAS CUSTEADAS COM A RECEITA RESULTANTE DE IMPOSTOS E RECURSOS DO FUNDEB</w:t>
      </w:r>
      <w:r>
        <w:rPr>
          <w:b w:val="0"/>
        </w:rPr>
      </w:r>
    </w:p>
    <w:p>
      <w:pPr>
        <w:spacing w:line="20" w:lineRule="atLeast"/>
        <w:ind w:left="5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0.9pt;height:1pt;mso-position-horizontal-relative:char;mso-position-vertical-relative:line" coordorigin="0,0" coordsize="10218,20">
            <v:group style="position:absolute;left:10;top:10;width:10198;height:2" coordorigin="10,10" coordsize="10198,2">
              <v:shape style="position:absolute;left:10;top:10;width:10198;height:2" coordorigin="10,10" coordsize="10198,0" path="m10,10l10208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5"/>
        <w:gridCol w:w="945"/>
        <w:gridCol w:w="945"/>
        <w:gridCol w:w="945"/>
        <w:gridCol w:w="930"/>
        <w:gridCol w:w="945"/>
        <w:gridCol w:w="930"/>
        <w:gridCol w:w="915"/>
      </w:tblGrid>
      <w:tr>
        <w:trPr>
          <w:trHeight w:val="196" w:hRule="exact"/>
        </w:trPr>
        <w:tc>
          <w:tcPr>
            <w:tcW w:w="5580" w:type="dxa"/>
            <w:gridSpan w:val="2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19" w:right="10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2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4" w:hRule="exact"/>
        </w:trPr>
        <w:tc>
          <w:tcPr>
            <w:tcW w:w="5580" w:type="dxa"/>
            <w:gridSpan w:val="2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80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22 - IMPOSTOS E TRANSFERÊNCIAS DESTINADAS À MDE (25% DE 3) {3}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12.766.016,49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12.827.422,80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13.541.968,92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07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105,57 %</w:t>
            </w:r>
          </w:p>
        </w:tc>
      </w:tr>
      <w:tr>
        <w:trPr>
          <w:trHeight w:val="181" w:hRule="exact"/>
        </w:trPr>
        <w:tc>
          <w:tcPr>
            <w:tcW w:w="463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3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8" w:lineRule="auto" w:before="22"/>
              <w:ind w:left="28" w:right="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INSCRITAS EM RP NÃO PROC.</w:t>
            </w: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(i)</w:t>
            </w:r>
          </w:p>
        </w:tc>
      </w:tr>
      <w:tr>
        <w:trPr>
          <w:trHeight w:val="389" w:hRule="exact"/>
        </w:trPr>
        <w:tc>
          <w:tcPr>
            <w:tcW w:w="463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  <w:tc>
          <w:tcPr>
            <w:tcW w:w="9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15" w:hRule="exact"/>
        </w:trPr>
        <w:tc>
          <w:tcPr>
            <w:tcW w:w="463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160" w:val="left" w:leader="none"/>
              </w:tabs>
              <w:spacing w:line="240" w:lineRule="auto" w:before="7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EDUCAÇÃO INFANTIL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Creche</w:t>
            </w:r>
          </w:p>
          <w:p>
            <w:pPr>
              <w:pStyle w:val="ListParagraph"/>
              <w:numPr>
                <w:ilvl w:val="2"/>
                <w:numId w:val="6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6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Pré-escola</w:t>
            </w:r>
          </w:p>
          <w:p>
            <w:pPr>
              <w:pStyle w:val="ListParagraph"/>
              <w:numPr>
                <w:ilvl w:val="2"/>
                <w:numId w:val="6"/>
              </w:numPr>
              <w:tabs>
                <w:tab w:pos="637" w:val="left" w:leader="none"/>
              </w:tabs>
              <w:spacing w:line="240" w:lineRule="auto" w:before="12" w:after="0"/>
              <w:ind w:left="-8" w:right="0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6"/>
              </w:numPr>
              <w:tabs>
                <w:tab w:pos="637" w:val="left" w:leader="none"/>
              </w:tabs>
              <w:spacing w:line="260" w:lineRule="auto" w:before="12" w:after="0"/>
              <w:ind w:left="-8" w:right="894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 24 - ENSINO FUNDAMENTAL</w:t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327" w:val="left" w:leader="none"/>
              </w:tabs>
              <w:spacing w:line="240" w:lineRule="auto" w:before="0" w:after="0"/>
              <w:ind w:left="-8" w:right="0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327" w:val="left" w:leader="none"/>
              </w:tabs>
              <w:spacing w:line="260" w:lineRule="auto" w:before="12" w:after="0"/>
              <w:ind w:left="-8" w:right="1204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Outros Recursos de Impostos 25 - ENSINO MÉDIO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ENSINO SUPERIOR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ENSINO PROFISSIONAL NÃO INTEGRADO AO ENSINO REGULAR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582.524,80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582.524,80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99.660,00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482.864,80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15.719.354,51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7.901.542,96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7.817.811,55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140.080,00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607.635,74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607.635,74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99.660,00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507.975,74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20.380.580,74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11.218.884,52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9.161.696,22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140.080,00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450.249,18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450.249,18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33.630,00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416.619,18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17.542.298,80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10.695.097,98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6.847.200,82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107.494,17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72,48 %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72,48 %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33,74 %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80,08 %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82,91 %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92,09 %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71,66 %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57,92 %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440.399,15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440.399,15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33.630,00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406.769,15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16.896.641,34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10.331.415,15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6.565.226,19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81.134,70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74,10 %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74,10 %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33,74 %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82,02 %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86,07 %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95,33 %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74,74 %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76,74 %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463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29 - TOTAL DAS DESPESAS COM AÇÕES TÍPICAS MDE (23+24+25+26+27+28)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16.441.959,31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21.128.296,48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18.100.042,15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85,67 %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17.418.175,19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82,44 %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405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2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CONSIDERADAS PARA FINS DE LIMITE CONSTITUCIONAL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216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7" w:after="0"/>
              <w:ind w:left="-8" w:right="0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RESULTADO LÍQUIDO DAS TRANSFERÊNCIAS DO FUNDEB = (12)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COMPLEMENTAÇÃO DO FUNDEB NO EXERCÍCIO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APLICAÇÃO FINANCEIRA DOS RECURSOS DO FUNDEB ATÉ O BIMESTRE = (50 h)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DO FUNDEB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DE OUTROS RECURSOS DE IMPOSTOS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DE IMPOSTOS VINCULADOS AO ENSINO {4}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78" w:lineRule="auto" w:before="12" w:after="0"/>
              <w:ind w:left="-8" w:right="201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CANCELAMENTO, NO EXERCÍCIO, DE RESTOS A PAGAR INSCRITOS COM DISPONIBILIDADE FINANCEIRA DE RECURSOS DE IMPOSTOS VINCULADOS AO ENSINO = (46 g)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-548.720,88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633.378,52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37 - TOTAL DAS DEDUÇÕES CONSIDERADAS PARA FINS DE LIMITE CONSTITUCIONAL (30 + 31 + 32 + 33 + 34 + 35 + 36)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84.657,64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38 - TOTAL DAS DESPESAS PARA FINS DE LIMITE ((23 + 24) - (37))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077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17.252.382,85</w:t>
            </w:r>
          </w:p>
        </w:tc>
      </w:tr>
      <w:tr>
        <w:trPr>
          <w:trHeight w:val="180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39 - MÍNIMO DE 25% DAS RECEITAS RESULTANTES DE IMPOSTOS EM MDE {5} ((38) / (3) X 100)%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31,85</w:t>
            </w:r>
          </w:p>
        </w:tc>
      </w:tr>
    </w:tbl>
    <w:p>
      <w:pPr>
        <w:pStyle w:val="Heading2"/>
        <w:spacing w:line="240" w:lineRule="auto" w:before="83"/>
        <w:ind w:left="0" w:right="13"/>
        <w:jc w:val="center"/>
        <w:rPr>
          <w:b w:val="0"/>
          <w:bCs w:val="0"/>
        </w:rPr>
      </w:pPr>
      <w:r>
        <w:rPr/>
        <w:pict>
          <v:group style="position:absolute;margin-left:439.500702pt;margin-top:27.714111pt;width:47pt;height:15.75pt;mso-position-horizontal-relative:page;mso-position-vertical-relative:paragraph;z-index:-43552" coordorigin="8790,554" coordsize="940,315">
            <v:shape style="position:absolute;left:8790;top:554;width:940;height:315" coordorigin="8790,554" coordsize="940,315" path="m8790,869l9730,869,9730,554,8790,554,8790,86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OUTRAS INFORMAÇÕES PARA CONTROLE</w:t>
      </w:r>
      <w:r>
        <w:rPr>
          <w:b w:val="0"/>
        </w:rPr>
      </w:r>
    </w:p>
    <w:p>
      <w:pPr>
        <w:spacing w:line="20" w:lineRule="atLeast"/>
        <w:ind w:left="42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8pt;height:1pt;mso-position-horizontal-relative:char;mso-position-vertical-relative:line" coordorigin="0,0" coordsize="2960,20">
            <v:group style="position:absolute;left:10;top:10;width:2940;height:2" coordorigin="10,10" coordsize="2940,2">
              <v:shape style="position:absolute;left:10;top:10;width:2940;height:2" coordorigin="10,10" coordsize="2940,0" path="m10,10l29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5"/>
        <w:gridCol w:w="945"/>
        <w:gridCol w:w="945"/>
        <w:gridCol w:w="945"/>
        <w:gridCol w:w="930"/>
        <w:gridCol w:w="945"/>
        <w:gridCol w:w="930"/>
        <w:gridCol w:w="915"/>
      </w:tblGrid>
      <w:tr>
        <w:trPr>
          <w:trHeight w:val="181" w:hRule="exact"/>
        </w:trPr>
        <w:tc>
          <w:tcPr>
            <w:tcW w:w="463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100" w:right="210" w:hanging="91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 DESPESAS CUSTEADAS COM RECEITAS ADICIONAIS PARA FINANCIAMENTO DO ENSINO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8" w:lineRule="auto" w:before="22"/>
              <w:ind w:left="28" w:right="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INSCRITAS EM RP NÃO PROC.</w:t>
            </w: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(i)</w:t>
            </w:r>
          </w:p>
        </w:tc>
      </w:tr>
      <w:tr>
        <w:trPr>
          <w:trHeight w:val="374" w:hRule="exact"/>
        </w:trPr>
        <w:tc>
          <w:tcPr>
            <w:tcW w:w="463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  <w:tc>
          <w:tcPr>
            <w:tcW w:w="9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65" w:hRule="exact"/>
        </w:trPr>
        <w:tc>
          <w:tcPr>
            <w:tcW w:w="463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160" w:val="left" w:leader="none"/>
              </w:tabs>
              <w:spacing w:line="278" w:lineRule="auto" w:before="7" w:after="0"/>
              <w:ind w:left="-8" w:right="325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APLICAÇÃO FINANCEIRA DE OUTROS RECURSOS IMPOSTOS VINCULADOS AO ENSINO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160" w:val="left" w:leader="none"/>
              </w:tabs>
              <w:spacing w:line="119" w:lineRule="exact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CONTRIBUIÇÃO SOCIAL DO</w:t>
            </w:r>
          </w:p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SALÁRIO-EDUCAÇÃO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160" w:val="left" w:leader="none"/>
              </w:tabs>
              <w:spacing w:line="240" w:lineRule="auto" w:before="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OPERAÇÕES DE CRÉDITO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160" w:val="left" w:leader="none"/>
              </w:tabs>
              <w:spacing w:line="278" w:lineRule="auto" w:before="12" w:after="0"/>
              <w:ind w:left="-8" w:right="112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OUTRAS RECEITAS PARA FINANCIAMENTO DO ENSINO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135.845,31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21,46 %</w:t>
            </w:r>
          </w:p>
          <w:p>
            <w:pPr>
              <w:pStyle w:val="TableParagraph"/>
              <w:spacing w:line="240" w:lineRule="auto" w:before="23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851.538,89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1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7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134,51 %</w:t>
            </w:r>
          </w:p>
          <w:p>
            <w:pPr>
              <w:pStyle w:val="TableParagraph"/>
              <w:spacing w:line="240" w:lineRule="auto" w:before="23"/>
              <w:ind w:left="51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1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345" w:hRule="exact"/>
        </w:trPr>
        <w:tc>
          <w:tcPr>
            <w:tcW w:w="463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auto" w:before="22"/>
              <w:ind w:left="-8" w:right="67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44 - TOTAL DAS OUTRAS DESPESAS CUSTEADAS  COM  RECEITAS ADICIONAIS PARA FINANCIAMENTO DO ENSINO (40 + 41 + 42 + 43)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135.845,31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21,46 %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851.538,89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134,51 %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63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45 - TOTAL GERAL DAS DESPESAS COM MDE (29 + 44)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17.075.022,37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21.761.359,54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18.235.887,46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83,80 %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18.269.714,08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83,95 %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405" w:hRule="exact"/>
        </w:trPr>
        <w:tc>
          <w:tcPr>
            <w:tcW w:w="5580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989" w:right="407" w:hanging="6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ATÉ O BIMESTRE</w:t>
            </w:r>
          </w:p>
        </w:tc>
        <w:tc>
          <w:tcPr>
            <w:tcW w:w="2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CANCELADO EM 2016 (j)</w:t>
            </w:r>
          </w:p>
        </w:tc>
      </w:tr>
      <w:tr>
        <w:trPr>
          <w:trHeight w:val="195" w:hRule="exact"/>
        </w:trPr>
        <w:tc>
          <w:tcPr>
            <w:tcW w:w="5580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46 - RESTOS A PAGAR DE DESPESAS COM MDE</w:t>
            </w:r>
          </w:p>
        </w:tc>
        <w:tc>
          <w:tcPr>
            <w:tcW w:w="2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43.284,26</w:t>
            </w:r>
          </w:p>
        </w:tc>
        <w:tc>
          <w:tcPr>
            <w:tcW w:w="2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633.378,52</w:t>
            </w:r>
          </w:p>
        </w:tc>
      </w:tr>
      <w:tr>
        <w:trPr>
          <w:trHeight w:val="195" w:hRule="exact"/>
        </w:trPr>
        <w:tc>
          <w:tcPr>
            <w:tcW w:w="5580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46 - RESTOS A PAGAR DE DESPESAS COM MDE</w:t>
            </w:r>
          </w:p>
        </w:tc>
        <w:tc>
          <w:tcPr>
            <w:tcW w:w="2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300,00</w:t>
            </w:r>
          </w:p>
        </w:tc>
        <w:tc>
          <w:tcPr>
            <w:tcW w:w="2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57.637,67</w:t>
            </w:r>
          </w:p>
        </w:tc>
      </w:tr>
      <w:tr>
        <w:trPr>
          <w:trHeight w:val="195" w:hRule="exact"/>
        </w:trPr>
        <w:tc>
          <w:tcPr>
            <w:tcW w:w="5580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46 - RESTOS A PAGAR DE DESPESAS COM MDE</w:t>
            </w:r>
          </w:p>
        </w:tc>
        <w:tc>
          <w:tcPr>
            <w:tcW w:w="2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42.984,26</w:t>
            </w:r>
          </w:p>
        </w:tc>
        <w:tc>
          <w:tcPr>
            <w:tcW w:w="2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575.740,85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2"/>
          <w:szCs w:val="12"/>
        </w:rPr>
        <w:sectPr>
          <w:pgSz w:w="11900" w:h="16840"/>
          <w:pgMar w:header="411" w:footer="239" w:top="1780" w:bottom="420" w:left="260" w:right="220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5"/>
        <w:gridCol w:w="1845"/>
      </w:tblGrid>
      <w:tr>
        <w:trPr>
          <w:trHeight w:val="330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FLUXO FINANCEIRO DOS RECURSOS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47 - SALDO FINANCEIRO EM 31 DE DEZEMBRO DO EXERCICIO ANTERIOR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48 - (+) INGRESSO DE RECURSOS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9.075.307,82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49 - (-) PAGAMENTOS EFETUADOS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077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10.676.193,25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49.1 Pagamento do Exercício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077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10.168.152,04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49.2 Restos a Pagar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508.041,21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50 - (+) RECEITA DE APLICAÇÃO FINANCEIRA DOS RECURSOS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51 - (=) SALDO FINANCEIRO NO EXERCÍCIO ATUAL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584.803,01</w:t>
            </w:r>
          </w:p>
        </w:tc>
      </w:tr>
    </w:tbl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/>
        <w:t>FONTE: Sistema Informatizado - Prefeitura Municipal de Arapoti - 11/jan/2017 - 08h e 54m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99300" cy="5334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00" w:h="16840"/>
          <w:pgMar w:header="411" w:footer="239" w:top="1780" w:bottom="420" w:left="260" w:right="220"/>
        </w:sectPr>
      </w:pPr>
    </w:p>
    <w:p>
      <w:pPr>
        <w:spacing w:before="56"/>
        <w:ind w:left="129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sz w:val="10"/>
        </w:rPr>
        <w:t>Parâmetro:</w:t>
      </w:r>
    </w:p>
    <w:p>
      <w:pPr>
        <w:spacing w:before="56"/>
        <w:ind w:left="110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 w:hAnsi="Arial"/>
          <w:sz w:val="10"/>
        </w:rPr>
        <w:t>CONSOLIDAÇÃO GERAL</w:t>
      </w:r>
    </w:p>
    <w:sectPr>
      <w:type w:val="continuous"/>
      <w:pgSz w:w="11900" w:h="16840"/>
      <w:pgMar w:top="1780" w:bottom="420" w:left="260" w:right="220"/>
      <w:cols w:num="2" w:equalWidth="0">
        <w:col w:w="625" w:space="40"/>
        <w:col w:w="107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961792pt;margin-top:819.04718pt;width:57.55pt;height:11pt;mso-position-horizontal-relative:page;mso-position-vertical-relative:page;z-index:-4372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8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8815pt;margin-top:19.569183pt;width:430.5pt;height:49.05pt;mso-position-horizontal-relative:page;mso-position-vertical-relative:page;z-index:-43792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MUNICIPIO DE ARAPOTI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MANUTENÇÃO E DESENVOLVIMENTO DO ENSINO - 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11"/>
                  <w:ind w:left="1806" w:right="1804" w:firstLine="546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ORÇAMENTOS FISCAL E DA SEGURIDADE SOCIAL JANEIRO A DEZEMBRO 2016/BIMESTRE NOVEMBRO-DEZEMBRO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80.315681pt;width:118.05pt;height:10pt;mso-position-horizontal-relative:page;mso-position-vertical-relative:page;z-index:-4376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RREO - ANEXO X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234985pt;margin-top:80.318481pt;width:30.05pt;height:10pt;mso-position-horizontal-relative:page;mso-position-vertical-relative:page;z-index:-4374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4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456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9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3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6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0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3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37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0" w:hanging="167"/>
      </w:pPr>
      <w:rPr>
        <w:rFonts w:hint="default"/>
      </w:rPr>
    </w:lvl>
  </w:abstractNum>
  <w:abstractNum w:abstractNumId="8">
    <w:multiLevelType w:val="hybridMultilevel"/>
    <w:lvl w:ilvl="0">
      <w:start w:val="3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927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1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0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9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167"/>
      </w:pPr>
      <w:rPr>
        <w:rFonts w:hint="default"/>
      </w:rPr>
    </w:lvl>
  </w:abstractNum>
  <w:abstractNum w:abstractNumId="7">
    <w:multiLevelType w:val="hybridMultilevel"/>
    <w:lvl w:ilvl="0">
      <w:start w:val="2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606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2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9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6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3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0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7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3" w:hanging="167"/>
      </w:pPr>
      <w:rPr>
        <w:rFonts w:hint="default"/>
      </w:rPr>
    </w:lvl>
  </w:abstractNum>
  <w:abstractNum w:abstractNumId="6">
    <w:multiLevelType w:val="hybridMultilevel"/>
    <w:lvl w:ilvl="0">
      <w:start w:val="24"/>
      <w:numFmt w:val="decimal"/>
      <w:lvlText w:val="%1"/>
      <w:lvlJc w:val="left"/>
      <w:pPr>
        <w:ind w:left="-8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8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91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3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6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0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3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37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0" w:hanging="267"/>
      </w:pPr>
      <w:rPr>
        <w:rFonts w:hint="default"/>
      </w:rPr>
    </w:lvl>
  </w:abstractNum>
  <w:abstractNum w:abstractNumId="5">
    <w:multiLevelType w:val="hybridMultilevel"/>
    <w:lvl w:ilvl="0">
      <w:start w:val="2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636" w:hanging="367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636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07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7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47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17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87" w:hanging="367"/>
      </w:pPr>
      <w:rPr>
        <w:rFonts w:hint="default"/>
      </w:rPr>
    </w:lvl>
  </w:abstractNum>
  <w:abstractNum w:abstractNumId="4">
    <w:multiLevelType w:val="hybridMultilevel"/>
    <w:lvl w:ilvl="0">
      <w:start w:val="19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41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6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6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7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7" w:hanging="267"/>
      </w:pPr>
      <w:rPr>
        <w:rFonts w:hint="default"/>
      </w:rPr>
    </w:lvl>
  </w:abstractNum>
  <w:abstractNum w:abstractNumId="3">
    <w:multiLevelType w:val="hybridMultilevel"/>
    <w:lvl w:ilvl="0">
      <w:start w:val="1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327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8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9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2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5" w:hanging="267"/>
      </w:pPr>
      <w:rPr>
        <w:rFonts w:hint="default"/>
      </w:rPr>
    </w:lvl>
  </w:abstractNum>
  <w:abstractNum w:abstractNumId="2">
    <w:multiLevelType w:val="hybridMultilevel"/>
    <w:lvl w:ilvl="0">
      <w:start w:val="14"/>
      <w:numFmt w:val="decimal"/>
      <w:lvlText w:val="%1"/>
      <w:lvlJc w:val="left"/>
      <w:pPr>
        <w:ind w:left="326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18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6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6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6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7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7" w:hanging="267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-8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655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52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48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4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1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38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4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35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746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1351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7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2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8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9" w:hanging="301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746" w:hanging="301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30"/>
      <w:ind w:left="4955"/>
      <w:outlineLvl w:val="2"/>
    </w:pPr>
    <w:rPr>
      <w:rFonts w:ascii="Arial" w:hAnsi="Arial" w:eastAsia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2017-01-13T09:17:24Z</dcterms:created>
  <dcterms:modified xsi:type="dcterms:W3CDTF">2017-01-13T09:17:24Z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LastSaved">
    <vt:filetime>2017-01-13T00:00:00Z</vt:filetime>
  </property>
</Properties>
</file>