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Receitas Resultantes de Impostos</w:t>
      </w:r>
    </w:p>
    <w:p>
      <w:pPr>
        <w:pStyle w:val="BodyText"/>
        <w:spacing w:before="28"/>
        <w:ind w:left="340"/>
      </w:pPr>
      <w:r>
        <w:rPr/>
        <w:t>Receitas 15%</w:t>
      </w:r>
    </w:p>
    <w:p>
      <w:pPr>
        <w:pStyle w:val="BodyText"/>
        <w:spacing w:before="73"/>
        <w:ind w:right="1679"/>
        <w:jc w:val="center"/>
      </w:pPr>
      <w:r>
        <w:rPr>
          <w:w w:val="99"/>
        </w:rPr>
        <w:t>-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60" w:bottom="500" w:left="200" w:right="280"/>
          <w:pgNumType w:start="1"/>
          <w:cols w:num="3" w:equalWidth="0">
            <w:col w:w="3233" w:space="5312"/>
            <w:col w:w="1757" w:space="178"/>
            <w:col w:w="5880"/>
          </w:cols>
        </w:sectPr>
      </w:pP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  <w:gridCol w:w="2281"/>
        <w:gridCol w:w="1879"/>
        <w:gridCol w:w="1803"/>
        <w:gridCol w:w="1499"/>
      </w:tblGrid>
      <w:tr>
        <w:trPr>
          <w:trHeight w:val="193" w:hRule="atLeast"/>
        </w:trPr>
        <w:tc>
          <w:tcPr>
            <w:tcW w:w="824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6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24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1.1.1.2.02.01.00. IPTU - DO EXERCICIO CORRENTE AO QUINT</w:t>
            </w:r>
          </w:p>
        </w:tc>
        <w:tc>
          <w:tcPr>
            <w:tcW w:w="2281" w:type="dxa"/>
          </w:tcPr>
          <w:p>
            <w:pPr>
              <w:pStyle w:val="TableParagraph"/>
              <w:spacing w:before="12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1.920.000,00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2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1.328.523,08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9.796,21</w:t>
            </w:r>
          </w:p>
        </w:tc>
        <w:tc>
          <w:tcPr>
            <w:tcW w:w="1499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1.338.319,29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1.1.1.2.04.31.03. IRRF - S/FOLHA DE PAGAMENTO DO PESSOAL CIVIL - LEGISLATIVO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62.221,36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15.626,02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77.847,38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1.1.1.2.04.31.03. IRRF - S/FOLHA DE PAGAMENTO DOPESSOAL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938.000,00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1.267.251,16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136.273,87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1.403.525,03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1.1.1.2.04.34.00. IMPOSTO DE RENDA RETIDO NAS FONTES SOB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358.000,00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53.791,08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3.403,97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57.195,05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1.1.1.2.08.01.00. ITBI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564.000,00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239.334,58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27.116,32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266.450,90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1.1.1.3.05.01.00. ISS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2.955.000,00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2.046.000,08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248.607,18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2.294.607,26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1.1.2.1.17.00.00. TAXA DE FISCALIZACAO DE VIGILANCIA SANITARIA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72.274,41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1.830,88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74.105,29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1.7.2.1.01.02.00. COTA-PARTE DO FUNDO DE PARTICIPACAO D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20.163.000,00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13.892.330,97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1.366.396,64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15.258.727,61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1.7.2.1.01.05.00. COTA-PARTE DO IMPOSTO SOBRE A PROPRIE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2.072.000,00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629.470,02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658.289,65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1.287.759,67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1.7.2.1.36.00.00. TRANSFERENCIA FINANCEIRA DO ICMS - DE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267.000,00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133.684,11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148.537,90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1.7.2.2.01.01.00. COTA-PARTE DO ICMS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23.557.000,00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19.706.076,70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2.530.267,76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22.236.344,46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1.7.2.2.01.02.00. COTA-PARTE DO IPVA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2.627.000,00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2.570.230,98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57.787,84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2.628.018,82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1.7.2.2.01.04.00. COTA-PARTE DO IPI SOBRE EXPORTACAO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331.000,00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278.569,71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42.160,03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320.729,74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1.9.1.1.38.01.00. MULTAS E JUROS DE MORA IPTU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17.241,33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2.360,04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19.601,37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1.9.1.1.40.01.00. MULTAS E JUROS DE MORA ISS - DO EXERCI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14.338,83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528,32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14.867,15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1.9.1.3.11.01.00.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277.000,00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96.400,02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7.641,74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104.041,76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1.9.1.3.13.01.00.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17.810,47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1.803,91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19.614,38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1.9.3.1.11.01.00. RECEITA DA DIVIDA ATIVA IPTU - DO EXER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1.536.000,00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187.785,04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19.591,10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207.376,14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1.9.3.1.13.01.00. RECEITA DA DIVIDA ATIVA ISS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294.000,00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36.497,97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7.100,54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43.598,51</w:t>
            </w:r>
          </w:p>
        </w:tc>
      </w:tr>
      <w:tr>
        <w:trPr>
          <w:trHeight w:val="217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2.4.7.1.02.03.00. Convenio FNDE - Construção Escola Munic. Clotário Portugal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</w:tr>
      <w:tr>
        <w:trPr>
          <w:trHeight w:val="237" w:hRule="atLeast"/>
        </w:trPr>
        <w:tc>
          <w:tcPr>
            <w:tcW w:w="824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33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3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43.325.455,27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5.151.435,81</w:t>
            </w:r>
          </w:p>
        </w:tc>
        <w:tc>
          <w:tcPr>
            <w:tcW w:w="1499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48.476.891,08</w:t>
            </w:r>
          </w:p>
        </w:tc>
      </w:tr>
      <w:tr>
        <w:trPr>
          <w:trHeight w:val="247" w:hRule="atLeast"/>
        </w:trPr>
        <w:tc>
          <w:tcPr>
            <w:tcW w:w="824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43.325.455,27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5.151.435,81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48.476.891,08</w:t>
            </w:r>
          </w:p>
        </w:tc>
      </w:tr>
      <w:tr>
        <w:trPr>
          <w:trHeight w:val="299" w:hRule="atLeast"/>
        </w:trPr>
        <w:tc>
          <w:tcPr>
            <w:tcW w:w="824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43.325.455,27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5.151.435,81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48.476.891,08</w:t>
            </w:r>
          </w:p>
        </w:tc>
      </w:tr>
      <w:tr>
        <w:trPr>
          <w:trHeight w:val="243" w:hRule="atLeast"/>
        </w:trPr>
        <w:tc>
          <w:tcPr>
            <w:tcW w:w="824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281" w:type="dxa"/>
          </w:tcPr>
          <w:p>
            <w:pPr>
              <w:pStyle w:val="TableParagraph"/>
              <w:spacing w:line="136" w:lineRule="exact" w:before="8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6" w:lineRule="exact" w:before="8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43.325.455,27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5.151.435,81</w:t>
            </w:r>
          </w:p>
        </w:tc>
        <w:tc>
          <w:tcPr>
            <w:tcW w:w="1499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48.476.891,08</w:t>
            </w:r>
          </w:p>
        </w:tc>
      </w:tr>
      <w:tr>
        <w:trPr>
          <w:trHeight w:val="270" w:hRule="atLeast"/>
        </w:trPr>
        <w:tc>
          <w:tcPr>
            <w:tcW w:w="8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- 15% .............................: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6.498.818,29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772.715,37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7.271.533,66</w:t>
            </w:r>
          </w:p>
        </w:tc>
      </w:tr>
      <w:tr>
        <w:trPr>
          <w:trHeight w:val="208" w:hRule="atLeast"/>
        </w:trPr>
        <w:tc>
          <w:tcPr>
            <w:tcW w:w="8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727"/>
      </w:pPr>
      <w:r>
        <w:rPr>
          <w:w w:val="99"/>
        </w:rPr>
        <w:t>-</w:t>
      </w: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2"/>
        <w:gridCol w:w="2366"/>
        <w:gridCol w:w="1880"/>
        <w:gridCol w:w="1804"/>
        <w:gridCol w:w="1374"/>
      </w:tblGrid>
      <w:tr>
        <w:trPr>
          <w:trHeight w:val="193" w:hRule="atLeast"/>
        </w:trPr>
        <w:tc>
          <w:tcPr>
            <w:tcW w:w="7382" w:type="dxa"/>
          </w:tcPr>
          <w:p>
            <w:pPr>
              <w:pStyle w:val="TableParagraph"/>
              <w:spacing w:line="174" w:lineRule="exact" w:before="0"/>
              <w:ind w:left="5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2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382" w:type="dxa"/>
          </w:tcPr>
          <w:p>
            <w:pPr>
              <w:pStyle w:val="TableParagraph"/>
              <w:spacing w:before="12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Rendimento Vigilancia Sanitaria</w:t>
            </w:r>
          </w:p>
        </w:tc>
        <w:tc>
          <w:tcPr>
            <w:tcW w:w="2366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44.044,17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2.135,06</w:t>
            </w:r>
          </w:p>
        </w:tc>
        <w:tc>
          <w:tcPr>
            <w:tcW w:w="1374" w:type="dxa"/>
          </w:tcPr>
          <w:p>
            <w:pPr>
              <w:pStyle w:val="TableParagraph"/>
              <w:spacing w:before="12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46.179,23</w:t>
            </w:r>
          </w:p>
        </w:tc>
      </w:tr>
      <w:tr>
        <w:trPr>
          <w:trHeight w:val="209" w:hRule="atLeast"/>
        </w:trPr>
        <w:tc>
          <w:tcPr>
            <w:tcW w:w="7382" w:type="dxa"/>
          </w:tcPr>
          <w:p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Aplic. BLMAC - BL ATEN MÉDIA E ALTA COMPL -17228-6</w:t>
            </w:r>
          </w:p>
        </w:tc>
        <w:tc>
          <w:tcPr>
            <w:tcW w:w="2366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1880" w:type="dxa"/>
          </w:tcPr>
          <w:p>
            <w:pPr>
              <w:pStyle w:val="TableParagraph"/>
              <w:ind w:left="539" w:right="462"/>
              <w:jc w:val="center"/>
              <w:rPr>
                <w:sz w:val="14"/>
              </w:rPr>
            </w:pPr>
            <w:r>
              <w:rPr>
                <w:sz w:val="14"/>
              </w:rPr>
              <w:t>5.816,94</w:t>
            </w:r>
          </w:p>
        </w:tc>
        <w:tc>
          <w:tcPr>
            <w:tcW w:w="1804" w:type="dxa"/>
          </w:tcPr>
          <w:p>
            <w:pPr>
              <w:pStyle w:val="TableParagraph"/>
              <w:ind w:right="567"/>
              <w:rPr>
                <w:sz w:val="14"/>
              </w:rPr>
            </w:pPr>
            <w:r>
              <w:rPr>
                <w:sz w:val="14"/>
              </w:rPr>
              <w:t>516,34</w:t>
            </w:r>
          </w:p>
        </w:tc>
        <w:tc>
          <w:tcPr>
            <w:tcW w:w="1374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6.333,28</w:t>
            </w:r>
          </w:p>
        </w:tc>
      </w:tr>
      <w:tr>
        <w:trPr>
          <w:trHeight w:val="184" w:hRule="atLeast"/>
        </w:trPr>
        <w:tc>
          <w:tcPr>
            <w:tcW w:w="7382" w:type="dxa"/>
          </w:tcPr>
          <w:p>
            <w:pPr>
              <w:pStyle w:val="TableParagraph"/>
              <w:spacing w:line="139" w:lineRule="exact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Financeira Atencao Basica</w:t>
            </w:r>
          </w:p>
        </w:tc>
        <w:tc>
          <w:tcPr>
            <w:tcW w:w="2366" w:type="dxa"/>
          </w:tcPr>
          <w:p>
            <w:pPr>
              <w:pStyle w:val="TableParagraph"/>
              <w:spacing w:line="139" w:lineRule="exact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33.894,63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2.437,23</w:t>
            </w:r>
          </w:p>
        </w:tc>
        <w:tc>
          <w:tcPr>
            <w:tcW w:w="1374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36.331,86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060"/>
        <w:gridCol w:w="2132"/>
        <w:gridCol w:w="1804"/>
        <w:gridCol w:w="1470"/>
      </w:tblGrid>
      <w:tr>
        <w:trPr>
          <w:trHeight w:val="184" w:hRule="atLeast"/>
        </w:trPr>
        <w:tc>
          <w:tcPr>
            <w:tcW w:w="825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sz w:val="14"/>
              </w:rPr>
              <w:t>Previsao Atualizada</w:t>
            </w:r>
          </w:p>
        </w:tc>
        <w:tc>
          <w:tcPr>
            <w:tcW w:w="2132" w:type="dxa"/>
          </w:tcPr>
          <w:p>
            <w:pPr>
              <w:pStyle w:val="TableParagraph"/>
              <w:spacing w:before="0"/>
              <w:ind w:right="364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68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70" w:type="dxa"/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BB - EQUIP E MAT UBS - 20843-4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582,83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39,19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622,02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EQUIP URG EMERG HOSPITAL - 20116-2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7.706,78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570,06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8.276,84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 BLGES - C/C 19585-5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1.289,36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87,00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1.376,36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de Aplic Prog. Requal. de UBS - Construção BB 21534-1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1.277,32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85,89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1.363,21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APLIC BB- FMS CONV. UBS VILA DOS FUNCIONÁRIOS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4.299,71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289,11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4.588,82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1.7.2.1.33.10.01. PAB-Programa de Atencao Basica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977.000,00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991.653,59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101.030,17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1.092.683,76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ACS-Agente Comunitario de Saude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848.000,00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439.619,70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50.700,00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490.319,70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PSF-Programa SAude da Familia Estadual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83.000,00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161.900,00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161.900,00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Saude Bucal - ODONTOLOGIA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263.000,00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131.154,30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14.880,00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146.034,30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NÚCLEOS DE APOIO À SAÚDE DA FAMÍLIA - NASF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188.000,00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PMAQ - Prog. Nacional de melhoria do Acesso e da Qualidade da 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90.100,00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102.100,00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CAPS-Centro de Atencao Psicossocial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54.000,00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226.440,00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28.305,00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254.745,00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CEO-Centro de Especialidades Odont.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174.000,00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196.117,47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18.645,83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214.763,30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Servicos hospitalares-FAE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608.000,00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192.423,95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52.291,10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244.715,05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1.7.2.1.33.30.01. Vigilancia Epidemiologica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89.000,00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26.927,39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26.927,39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1.7.2.1.33.30.02. Vigilancia Sanitaria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22.000,00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117.320,22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3.951,32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121.271,54</w:t>
            </w:r>
          </w:p>
        </w:tc>
      </w:tr>
      <w:tr>
        <w:trPr>
          <w:trHeight w:val="217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2.4.2.1.01.01.01. CEF- FNS CONVENENTE-LC AQUIS MAT PERM UBS 624005-4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2" w:type="dxa"/>
          </w:tcPr>
          <w:p>
            <w:pPr>
              <w:pStyle w:val="TableParagraph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  <w:tc>
          <w:tcPr>
            <w:tcW w:w="1804" w:type="dxa"/>
          </w:tcPr>
          <w:p>
            <w:pPr>
              <w:pStyle w:val="TableParagraph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0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</w:tr>
      <w:tr>
        <w:trPr>
          <w:trHeight w:val="237" w:hRule="atLeast"/>
        </w:trPr>
        <w:tc>
          <w:tcPr>
            <w:tcW w:w="8250" w:type="dxa"/>
          </w:tcPr>
          <w:p>
            <w:pPr>
              <w:pStyle w:val="TableParagraph"/>
              <w:spacing w:before="36"/>
              <w:ind w:left="81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33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307.963,30</w:t>
            </w:r>
          </w:p>
        </w:tc>
        <w:tc>
          <w:tcPr>
            <w:tcW w:w="1470" w:type="dxa"/>
          </w:tcPr>
          <w:p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3.370.057,92</w:t>
            </w:r>
          </w:p>
        </w:tc>
      </w:tr>
      <w:tr>
        <w:trPr>
          <w:trHeight w:val="247" w:hRule="atLeast"/>
        </w:trPr>
        <w:tc>
          <w:tcPr>
            <w:tcW w:w="8250" w:type="dxa"/>
          </w:tcPr>
          <w:p>
            <w:pPr>
              <w:pStyle w:val="TableParagraph"/>
              <w:spacing w:before="38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0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307.963,30</w:t>
            </w:r>
          </w:p>
        </w:tc>
        <w:tc>
          <w:tcPr>
            <w:tcW w:w="1470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3.370.057,92</w:t>
            </w:r>
          </w:p>
        </w:tc>
      </w:tr>
      <w:tr>
        <w:trPr>
          <w:trHeight w:val="299" w:hRule="atLeast"/>
        </w:trPr>
        <w:tc>
          <w:tcPr>
            <w:tcW w:w="8250" w:type="dxa"/>
          </w:tcPr>
          <w:p>
            <w:pPr>
              <w:pStyle w:val="TableParagraph"/>
              <w:spacing w:before="31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before="27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307.963,30</w:t>
            </w:r>
          </w:p>
        </w:tc>
        <w:tc>
          <w:tcPr>
            <w:tcW w:w="1470" w:type="dxa"/>
          </w:tcPr>
          <w:p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3.370.057,92</w:t>
            </w:r>
          </w:p>
        </w:tc>
      </w:tr>
      <w:tr>
        <w:trPr>
          <w:trHeight w:val="243" w:hRule="atLeast"/>
        </w:trPr>
        <w:tc>
          <w:tcPr>
            <w:tcW w:w="8250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60" w:type="dxa"/>
          </w:tcPr>
          <w:p>
            <w:pPr>
              <w:pStyle w:val="TableParagraph"/>
              <w:spacing w:line="136" w:lineRule="exact"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132" w:type="dxa"/>
          </w:tcPr>
          <w:p>
            <w:pPr>
              <w:pStyle w:val="TableParagraph"/>
              <w:spacing w:line="136" w:lineRule="exact" w:before="87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  <w:tc>
          <w:tcPr>
            <w:tcW w:w="1804" w:type="dxa"/>
          </w:tcPr>
          <w:p>
            <w:pPr>
              <w:pStyle w:val="TableParagraph"/>
              <w:spacing w:line="136" w:lineRule="exact" w:before="87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307.963,30</w:t>
            </w:r>
          </w:p>
        </w:tc>
        <w:tc>
          <w:tcPr>
            <w:tcW w:w="1470" w:type="dxa"/>
          </w:tcPr>
          <w:p>
            <w:pPr>
              <w:pStyle w:val="TableParagraph"/>
              <w:spacing w:line="136" w:lineRule="exact" w:before="8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3.370.057,92</w:t>
            </w:r>
          </w:p>
        </w:tc>
      </w:tr>
      <w:tr>
        <w:trPr>
          <w:trHeight w:val="270" w:hRule="atLeast"/>
        </w:trPr>
        <w:tc>
          <w:tcPr>
            <w:tcW w:w="8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3.062.094,62</w:t>
            </w:r>
          </w:p>
        </w:tc>
        <w:tc>
          <w:tcPr>
            <w:tcW w:w="18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307.963,30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3.370.057,92</w:t>
            </w:r>
          </w:p>
        </w:tc>
      </w:tr>
      <w:tr>
        <w:trPr>
          <w:trHeight w:val="283" w:hRule="atLeast"/>
        </w:trPr>
        <w:tc>
          <w:tcPr>
            <w:tcW w:w="8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25"/>
              <w:rPr>
                <w:sz w:val="14"/>
              </w:rPr>
            </w:pPr>
            <w:r>
              <w:rPr>
                <w:w w:val="95"/>
                <w:sz w:val="14"/>
              </w:rPr>
              <w:t>9.560.912,91</w:t>
            </w:r>
          </w:p>
        </w:tc>
        <w:tc>
          <w:tcPr>
            <w:tcW w:w="18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29"/>
              <w:rPr>
                <w:sz w:val="14"/>
              </w:rPr>
            </w:pPr>
            <w:r>
              <w:rPr>
                <w:w w:val="95"/>
                <w:sz w:val="14"/>
              </w:rPr>
              <w:t>1.080.678,67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10.641.591,58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60" w:bottom="500" w:left="200" w:right="280"/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Despesas por Funcões e Sub.Funcões de Governo</w:t>
      </w:r>
    </w:p>
    <w:p>
      <w:pPr>
        <w:pStyle w:val="BodyText"/>
        <w:spacing w:before="28"/>
        <w:ind w:left="340"/>
      </w:pPr>
      <w:r>
        <w:rPr/>
        <w:t>Despesas Correntes</w:t>
      </w:r>
    </w:p>
    <w:p>
      <w:pPr>
        <w:pStyle w:val="BodyText"/>
        <w:spacing w:before="73"/>
        <w:ind w:left="535"/>
      </w:pPr>
      <w:r>
        <w:rPr/>
        <w:t>10 - Saúde</w:t>
      </w:r>
    </w:p>
    <w:p>
      <w:pPr>
        <w:pStyle w:val="BodyText"/>
        <w:spacing w:before="73"/>
        <w:ind w:left="745"/>
      </w:pPr>
      <w:r>
        <w:rPr/>
        <w:t>122 - Administração Geral</w:t>
      </w:r>
    </w:p>
    <w:p>
      <w:pPr>
        <w:pStyle w:val="BodyText"/>
        <w:spacing w:before="73"/>
        <w:ind w:left="970"/>
      </w:pPr>
      <w:r>
        <w:rPr/>
        <w:t>2032 - Manutenção do CMS - Conselho Municipal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5328"/>
        <w:gridCol w:w="2786"/>
        <w:gridCol w:w="1922"/>
        <w:gridCol w:w="1762"/>
        <w:gridCol w:w="1500"/>
      </w:tblGrid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11.934,92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292,42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342,55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634,97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563,05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563,05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8.790,06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342,55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9.132,61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8.790,06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342,55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9.132,61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2024 - Manutenção da Atenção Básica da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82.499,70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17.775,85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100.275,55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3.451.150,00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2.868.463,02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301.809,73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3.170.272,75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68.946,72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23.073,00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92.019,72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293.444,55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224.493,23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25.229,80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249.723,03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81.653,46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10.300,00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91.953,46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927.000,00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802.649,11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124.180,84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926.829,95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AUXÍLIO-ALIMENTAÇÃO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9.100,00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2.100,00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11.200,00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AUXÍLIOS FINANCEIROS A PESSOAS FÍSICAS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37.500,00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7.500,00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45.000,00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5.858.394,55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4.335.818,03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511.969,22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4.847.787,25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5.858.394,55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4.335.818,03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511.969,22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4.847.787,25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49.263,98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49.263,98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873.050,00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865.544,56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3.352,49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868.897,05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142.031,96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307,78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142.339,74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961.000,00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698.513,66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98.090,09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796.603,75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68.041,00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8.645,00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76.686,00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392.016,34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57.939,99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449.956,33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3.624,10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108,39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3.732,49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49.895,62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50.395,62</w:t>
            </w:r>
          </w:p>
        </w:tc>
      </w:tr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1.289.565,51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911.834,23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92.697,58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1.004.531,81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4.068.615,51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3.180.765,45</w:t>
        <w:tab/>
        <w:t>261.641,32</w:t>
        <w:tab/>
        <w:t>3.442.406,77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9"/>
        <w:ind w:left="970"/>
      </w:pPr>
      <w:r>
        <w:rPr/>
        <w:t>2025 - Tranferencias Financeiras ao Consorcio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5328"/>
        <w:gridCol w:w="2786"/>
        <w:gridCol w:w="1922"/>
        <w:gridCol w:w="1762"/>
        <w:gridCol w:w="1500"/>
      </w:tblGrid>
      <w:tr>
        <w:trPr>
          <w:trHeight w:val="191" w:hRule="atLeast"/>
        </w:trPr>
        <w:tc>
          <w:tcPr>
            <w:tcW w:w="7028" w:type="dxa"/>
            <w:gridSpan w:val="2"/>
          </w:tcPr>
          <w:p>
            <w:pPr>
              <w:pStyle w:val="TableParagraph"/>
              <w:tabs>
                <w:tab w:pos="1819" w:val="left" w:leader="none"/>
              </w:tabs>
              <w:spacing w:before="0"/>
              <w:ind w:left="319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62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38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line="174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700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1.902.000,00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1.524.331,15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284.867,20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1.809.198,35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395.458,57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58.165,73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453.624,30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75.000,00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54.961,00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61.461,00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740.000,00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504.874,93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88.850,89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593.725,82</w:t>
            </w:r>
          </w:p>
        </w:tc>
      </w:tr>
      <w:tr>
        <w:trPr>
          <w:trHeight w:val="184" w:hRule="atLeast"/>
        </w:trPr>
        <w:tc>
          <w:tcPr>
            <w:tcW w:w="1700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1.669.451,55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1.473.954,11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64.463,61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1.538.417,72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4.886.451,55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3.953.579,76</w:t>
        <w:tab/>
        <w:t>502.847,43</w:t>
        <w:tab/>
        <w:t>4.456.427,19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pStyle w:val="BodyText"/>
        <w:spacing w:before="88" w:after="25"/>
        <w:ind w:left="970"/>
      </w:pPr>
      <w:r>
        <w:rPr/>
        <w:t>2027 - Manutenção do Centro de Especialidades Médicas e Centro de Atendimento da saúde da mulher e da criança</w:t>
      </w: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870"/>
        <w:gridCol w:w="1880"/>
        <w:gridCol w:w="1804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870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9.744,03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1.168,22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10.912,25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1.075.700,00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611.636,33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82.186,37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693.822,70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sz w:val="14"/>
              </w:rPr>
              <w:t>140.000,00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125.251,27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1.515,60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126.766,87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870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1.783,12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1.783,12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870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sz w:val="14"/>
              </w:rPr>
              <w:t>270.000,00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193.740,83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24.942,76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218.683,59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69"/>
        <w:ind w:left="970" w:right="-20"/>
      </w:pPr>
      <w:r>
        <w:rPr/>
        <w:pict>
          <v:shape style="position:absolute;margin-left:69.5pt;margin-top:27.280605pt;width:736.3pt;height:39.4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24.500,00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16.153,36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left="501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1.353,61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17.506,97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399.000,00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344.704,05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left="501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1.981,02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346.685,07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8.163,43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left="501" w:right="5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12.212,94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20.376,37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70.672,08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501" w:right="5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13.168,56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83.840,64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2028 - Manutenção do Centro de Especialidades Odontológicas</w:t>
      </w:r>
    </w:p>
    <w:p>
      <w:pPr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1.527.700,00</w:t>
      </w:r>
    </w:p>
    <w:p>
      <w:pPr>
        <w:tabs>
          <w:tab w:pos="2769" w:val="left" w:leader="none"/>
          <w:tab w:pos="4491" w:val="left" w:leader="none"/>
        </w:tabs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942.155,58</w:t>
        <w:tab/>
        <w:t>109.812,95</w:t>
        <w:tab/>
        <w:t>1.051.968,53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635" w:space="1687"/>
            <w:col w:w="1979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103"/>
        <w:ind w:left="970" w:right="-20"/>
      </w:pPr>
      <w:r>
        <w:rPr/>
        <w:pict>
          <v:shape style="position:absolute;margin-left:69.5pt;margin-top:28.980715pt;width:736.3pt;height:70.9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1.364,00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170,50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1.534,50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202.466,81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25.594,47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228.061,28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3.997,20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3.997,20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160,00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200,00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360,00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24.933,86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6.277,33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31.211,19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99.102,83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99.102,83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52.090,96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2.145,75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54.236,71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2029 - Manutenção do CAPS - Centro de Atenção Psicosocial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543.500,00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439.692,92</w:t>
        <w:tab/>
        <w:t>28.716,13</w:t>
        <w:tab/>
        <w:t>468.409,05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103"/>
        <w:ind w:left="970"/>
      </w:pPr>
      <w:r>
        <w:rPr/>
        <w:t>Total da Projeto/Atividade...............................:</w:t>
      </w:r>
    </w:p>
    <w:p>
      <w:pPr>
        <w:pStyle w:val="BodyText"/>
        <w:spacing w:before="88"/>
        <w:ind w:left="970"/>
      </w:pPr>
      <w:r>
        <w:rPr/>
        <w:t>2031 - Manutenção do CAF - Centro de Abastecimento Farmaceutico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549.000,00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384.115,66</w:t>
        <w:tab/>
        <w:t>34.388,05</w:t>
        <w:tab/>
        <w:t>418.503,71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7019" w:space="1471"/>
            <w:col w:w="1811" w:space="64"/>
            <w:col w:w="5995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622"/>
        <w:gridCol w:w="2576"/>
        <w:gridCol w:w="1880"/>
        <w:gridCol w:w="1804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3.3.71.70.00.00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RATEIO PELA PARTICIPAÇÃO EM CONSORCIO PUBLICO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62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57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13.008,28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5.899,23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846,62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6.745,85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</w:r>
          </w:p>
        </w:tc>
        <w:tc>
          <w:tcPr>
            <w:tcW w:w="5622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350.000,00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260.447,21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24.376,85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284.824,06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563.008,28</w:t>
      </w:r>
    </w:p>
    <w:p>
      <w:pPr>
        <w:tabs>
          <w:tab w:pos="2853" w:val="left" w:leader="none"/>
          <w:tab w:pos="4659" w:val="left" w:leader="none"/>
        </w:tabs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466.346,44</w:t>
        <w:tab/>
        <w:t>25.223,47</w:t>
        <w:tab/>
        <w:t>491.569,91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5571"/>
        <w:gridCol w:w="2278"/>
        <w:gridCol w:w="2131"/>
        <w:gridCol w:w="1803"/>
        <w:gridCol w:w="1511"/>
      </w:tblGrid>
      <w:tr>
        <w:trPr>
          <w:trHeight w:val="45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  <w:p>
            <w:pPr>
              <w:pStyle w:val="TableParagraph"/>
              <w:spacing w:line="174" w:lineRule="exact" w:before="99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2048 - Manutenção Programa Beneficio Eventual -Distrib. Fraldas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6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362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365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4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12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2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2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2049 - Manutenção Programa Beneficio Eventual -Distribuição de Óculos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499" w:val="left" w:leader="none"/>
              </w:tabs>
              <w:ind w:right="35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12.469.275,34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9.664.371,01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962.629,35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10.627.000,36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1345 - Programa VIGIASUS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0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123.797,29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1.796,66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9.606,32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11.402,98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43.910,23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407,83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316,48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724,31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167.707,52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2.204,49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9.922,80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12.127,29</w:t>
            </w:r>
          </w:p>
        </w:tc>
      </w:tr>
      <w:tr>
        <w:trPr>
          <w:trHeight w:val="43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93.257,36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3.733,71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96.991,07</w:t>
            </w:r>
          </w:p>
        </w:tc>
      </w:tr>
      <w:tr>
        <w:trPr>
          <w:trHeight w:val="209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11.365,01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306,00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11.671,01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211.000,00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129.616,04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4.039,71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133.655,75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378.707,52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131.820,53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13.962,51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145.783,04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305 -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2258 - Manutenção da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510" w:type="dxa"/>
          </w:tcPr>
          <w:p>
            <w:pPr>
              <w:pStyle w:val="TableParagraph"/>
              <w:spacing w:before="0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571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6.514,67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621,32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7.135,99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203.284,57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203.284,57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7.553,82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1.532,10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9.085,92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3.094,00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440,00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3.534,00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18.288,81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19,80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18.308,61</w:t>
            </w:r>
          </w:p>
        </w:tc>
      </w:tr>
      <w:tr>
        <w:trPr>
          <w:trHeight w:val="217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895,56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640,00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1.535,56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239.631,43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3.253,22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242.884,65</w:t>
            </w:r>
          </w:p>
        </w:tc>
      </w:tr>
      <w:tr>
        <w:trPr>
          <w:trHeight w:val="24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239.631,43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3.253,22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242.884,65</w:t>
            </w:r>
          </w:p>
        </w:tc>
      </w:tr>
      <w:tr>
        <w:trPr>
          <w:trHeight w:val="299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1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19.076.312,33</w:t>
            </w:r>
          </w:p>
        </w:tc>
        <w:tc>
          <w:tcPr>
            <w:tcW w:w="2131" w:type="dxa"/>
          </w:tcPr>
          <w:p>
            <w:pPr>
              <w:pStyle w:val="TableParagraph"/>
              <w:spacing w:before="2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14.380.431,06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1.492.156,85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15.872.587,91</w:t>
            </w:r>
          </w:p>
        </w:tc>
      </w:tr>
      <w:tr>
        <w:trPr>
          <w:trHeight w:val="246" w:hRule="atLeast"/>
        </w:trPr>
        <w:tc>
          <w:tcPr>
            <w:tcW w:w="10359" w:type="dxa"/>
            <w:gridSpan w:val="3"/>
          </w:tcPr>
          <w:p>
            <w:pPr>
              <w:pStyle w:val="TableParagraph"/>
              <w:tabs>
                <w:tab w:pos="9097" w:val="left" w:leader="none"/>
              </w:tabs>
              <w:spacing w:line="215" w:lineRule="exact" w:before="11"/>
              <w:ind w:left="23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19.076.312,33</w:t>
            </w:r>
          </w:p>
        </w:tc>
        <w:tc>
          <w:tcPr>
            <w:tcW w:w="2131" w:type="dxa"/>
          </w:tcPr>
          <w:p>
            <w:pPr>
              <w:pStyle w:val="TableParagraph"/>
              <w:spacing w:line="139" w:lineRule="exact" w:before="8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14.380.431,06</w:t>
            </w:r>
          </w:p>
        </w:tc>
        <w:tc>
          <w:tcPr>
            <w:tcW w:w="1803" w:type="dxa"/>
          </w:tcPr>
          <w:p>
            <w:pPr>
              <w:pStyle w:val="TableParagraph"/>
              <w:spacing w:line="139" w:lineRule="exact" w:before="8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1.492.156,85</w:t>
            </w:r>
          </w:p>
        </w:tc>
        <w:tc>
          <w:tcPr>
            <w:tcW w:w="1511" w:type="dxa"/>
          </w:tcPr>
          <w:p>
            <w:pPr>
              <w:pStyle w:val="TableParagraph"/>
              <w:spacing w:line="139" w:lineRule="exact" w:before="8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15.872.587,91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101"/>
        <w:ind w:left="340"/>
      </w:pPr>
      <w:r>
        <w:rPr/>
        <w:t>Despesas Capital</w:t>
      </w:r>
    </w:p>
    <w:p>
      <w:pPr>
        <w:pStyle w:val="BodyText"/>
        <w:spacing w:before="74"/>
        <w:ind w:left="535"/>
      </w:pPr>
      <w:r>
        <w:rPr/>
        <w:t>10 - Saúde</w:t>
      </w:r>
    </w:p>
    <w:p>
      <w:pPr>
        <w:spacing w:after="0"/>
        <w:sectPr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00"/>
        <w:ind w:left="745"/>
      </w:pPr>
      <w:r>
        <w:rPr/>
        <w:t>301 - Atenção Básica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8"/>
        <w:gridCol w:w="1534"/>
        <w:gridCol w:w="1880"/>
        <w:gridCol w:w="1804"/>
        <w:gridCol w:w="1542"/>
      </w:tblGrid>
      <w:tr>
        <w:trPr>
          <w:trHeight w:val="206" w:hRule="atLeast"/>
        </w:trPr>
        <w:tc>
          <w:tcPr>
            <w:tcW w:w="8818" w:type="dxa"/>
          </w:tcPr>
          <w:p>
            <w:pPr>
              <w:pStyle w:val="TableParagraph"/>
              <w:spacing w:before="0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1055 - Reforma do Posto de Saúde da Vila Romana</w:t>
            </w:r>
          </w:p>
        </w:tc>
        <w:tc>
          <w:tcPr>
            <w:tcW w:w="6760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4.4.90.51.00.00</w:t>
              <w:tab/>
              <w:t>OBRAS 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INSTALAÇÕES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1370 - Programa Estruturação da Rede de Atenção Básica de Saúde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64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478.931,79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426.764,15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426.764,15</w:t>
            </w:r>
          </w:p>
        </w:tc>
      </w:tr>
      <w:tr>
        <w:trPr>
          <w:trHeight w:val="225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4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818" w:type="dxa"/>
          </w:tcPr>
          <w:p>
            <w:pPr>
              <w:pStyle w:val="TableParagraph"/>
              <w:spacing w:line="174" w:lineRule="exact" w:before="73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7.029,99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2029 - Manutenção do CAPS - Centro de Atenção Psicosocial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64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60.670,45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46.498,38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46.498,38</w:t>
            </w:r>
          </w:p>
        </w:tc>
      </w:tr>
      <w:tr>
        <w:trPr>
          <w:trHeight w:val="225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4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818" w:type="dxa"/>
          </w:tcPr>
          <w:p>
            <w:pPr>
              <w:pStyle w:val="TableParagraph"/>
              <w:spacing w:line="174" w:lineRule="exact" w:before="73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1345 - Programa VIGIASUS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</w:tr>
      <w:tr>
        <w:trPr>
          <w:trHeight w:val="247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</w:tr>
      <w:tr>
        <w:trPr>
          <w:trHeight w:val="299" w:hRule="atLeast"/>
        </w:trPr>
        <w:tc>
          <w:tcPr>
            <w:tcW w:w="8818" w:type="dxa"/>
          </w:tcPr>
          <w:p>
            <w:pPr>
              <w:pStyle w:val="TableParagraph"/>
              <w:spacing w:before="31"/>
              <w:ind w:right="266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7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554.602,24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473.262,53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482.198,53</w:t>
            </w:r>
          </w:p>
        </w:tc>
      </w:tr>
      <w:tr>
        <w:trPr>
          <w:trHeight w:val="436" w:hRule="atLeast"/>
        </w:trPr>
        <w:tc>
          <w:tcPr>
            <w:tcW w:w="10352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554.602,24</w:t>
            </w:r>
          </w:p>
        </w:tc>
        <w:tc>
          <w:tcPr>
            <w:tcW w:w="1880" w:type="dxa"/>
          </w:tcPr>
          <w:p>
            <w:pPr>
              <w:pStyle w:val="TableParagraph"/>
              <w:spacing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473.262,53</w:t>
            </w:r>
          </w:p>
        </w:tc>
        <w:tc>
          <w:tcPr>
            <w:tcW w:w="1804" w:type="dxa"/>
          </w:tcPr>
          <w:p>
            <w:pPr>
              <w:pStyle w:val="TableParagraph"/>
              <w:spacing w:before="8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8.936,00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482.198,53</w:t>
            </w:r>
          </w:p>
        </w:tc>
      </w:tr>
      <w:tr>
        <w:trPr>
          <w:trHeight w:val="349" w:hRule="atLeast"/>
        </w:trPr>
        <w:tc>
          <w:tcPr>
            <w:tcW w:w="10352" w:type="dxa"/>
            <w:gridSpan w:val="2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line="139" w:lineRule="exact" w:before="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19.630.914,57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14.853.693,59</w:t>
            </w:r>
          </w:p>
        </w:tc>
        <w:tc>
          <w:tcPr>
            <w:tcW w:w="1804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1.501.092,85</w:t>
            </w:r>
          </w:p>
        </w:tc>
        <w:tc>
          <w:tcPr>
            <w:tcW w:w="154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16.354.786,44</w:t>
            </w:r>
          </w:p>
        </w:tc>
      </w:tr>
    </w:tbl>
    <w:p>
      <w:pPr>
        <w:spacing w:after="0" w:line="139" w:lineRule="exact"/>
        <w:rPr>
          <w:sz w:val="14"/>
        </w:rPr>
        <w:sectPr>
          <w:headerReference w:type="default" r:id="rId7"/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0"/>
        <w:ind w:left="160"/>
      </w:pPr>
      <w:r>
        <w:rPr/>
        <w:t>RESUMO</w:t>
      </w: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8"/>
        <w:gridCol w:w="3666"/>
        <w:gridCol w:w="1773"/>
        <w:gridCol w:w="1469"/>
      </w:tblGrid>
      <w:tr>
        <w:trPr>
          <w:trHeight w:val="189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3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0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43.325.455,27</w:t>
            </w:r>
          </w:p>
        </w:tc>
        <w:tc>
          <w:tcPr>
            <w:tcW w:w="1773" w:type="dxa"/>
          </w:tcPr>
          <w:p>
            <w:pPr>
              <w:pStyle w:val="TableParagraph"/>
              <w:spacing w:before="0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5.151.435,81</w:t>
            </w:r>
          </w:p>
        </w:tc>
        <w:tc>
          <w:tcPr>
            <w:tcW w:w="1469" w:type="dxa"/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48.476.891,08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DESPESAS EMPENHADAS NO PROGRAMA SAÚDE.............................: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14.853.693,59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1.501.092,85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16.354.786,44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(-) Despesas Vinculadas...........................................: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10.823.134,31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1.082.485,95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11.905.620,26</w:t>
            </w:r>
          </w:p>
        </w:tc>
      </w:tr>
      <w:tr>
        <w:trPr>
          <w:trHeight w:val="221" w:hRule="atLeast"/>
        </w:trPr>
        <w:tc>
          <w:tcPr>
            <w:tcW w:w="87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4.030.559,28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418.606,90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4.449.166,18</w:t>
            </w:r>
          </w:p>
        </w:tc>
      </w:tr>
      <w:tr>
        <w:trPr>
          <w:trHeight w:val="238" w:hRule="atLeast"/>
        </w:trPr>
        <w:tc>
          <w:tcPr>
            <w:tcW w:w="87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Percentual de Aplicação em Ações e Serviços de Saúde..............:</w:t>
            </w:r>
          </w:p>
        </w:tc>
        <w:tc>
          <w:tcPr>
            <w:tcW w:w="3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9,3030%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8,1260%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9,1779%</w:t>
            </w:r>
          </w:p>
        </w:tc>
      </w:tr>
    </w:tbl>
    <w:sectPr>
      <w:pgSz w:w="16840" w:h="11900" w:orient="landscape"/>
      <w:pgMar w:header="484" w:footer="310" w:top="2360" w:bottom="50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7104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25647pt;width:56.5pt;height:9.85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10/11/2017 16:38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770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7440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7416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77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7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7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62pt;height:13.35pt;mso-position-horizontal-relative:page;mso-position-vertical-relative:page;z-index:-77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74pt;height:13.35pt;mso-position-horizontal-relative:page;mso-position-vertical-relative:page;z-index:-77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44pt;height:13.35pt;mso-position-horizontal-relative:page;mso-position-vertical-relative:page;z-index:-77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 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98pt;height:13.35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1099pt;margin-top:82.426003pt;width:206pt;height:13.35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01/10/2017 até 31/10/2017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99.976036pt;width:47.3pt;height:15.1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000427pt;margin-top:101.469933pt;width:60.65pt;height:13.6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700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6984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 style="position:absolute;margin-left:748.251099pt;margin-top:23.176205pt;width:56pt;height:26.1pt;mso-position-horizontal-relative:page;mso-position-vertical-relative:page;z-index:-76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6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6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6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50pt;height:13.35pt;mso-position-horizontal-relative:page;mso-position-vertical-relative:page;z-index:-76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248901pt;margin-top:52.424103pt;width:8pt;height:13.35pt;mso-position-horizontal-relative:page;mso-position-vertical-relative:page;z-index:-76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50pt;height:13.35pt;mso-position-horizontal-relative:page;mso-position-vertical-relative:page;z-index:-76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248901pt;margin-top:52.424103pt;width:20pt;height:13.35pt;mso-position-horizontal-relative:page;mso-position-vertical-relative:page;z-index:-76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32pt;height:13.35pt;mso-position-horizontal-relative:page;mso-position-vertical-relative:page;z-index:-76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48901pt;margin-top:52.424103pt;width:8pt;height:13.35pt;mso-position-horizontal-relative:page;mso-position-vertical-relative:page;z-index:-76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38pt;height:13.35pt;mso-position-horizontal-relative:page;mso-position-vertical-relative:page;z-index:-7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48901pt;margin-top:52.424103pt;width:38pt;height:13.35pt;mso-position-horizontal-relative:page;mso-position-vertical-relative:page;z-index:-766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248901pt;margin-top:52.424103pt;width:14pt;height:13.35pt;mso-position-horizontal-relative:page;mso-position-vertical-relative:page;z-index:-76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6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2.426003pt;width:53.75pt;height:32.65pt;mso-position-horizontal-relative:page;mso-position-vertical-relative:page;z-index:-76624" type="#_x0000_t202" filled="false" stroked="false">
          <v:textbox inset="0,0,0,0">
            <w:txbxContent>
              <w:p>
                <w:pPr>
                  <w:spacing w:before="2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2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2.426003pt;width:152pt;height:32.65pt;mso-position-horizontal-relative:page;mso-position-vertical-relative:page;z-index:-76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01/10/2017 até 31/10/2017</w:t>
                </w:r>
              </w:p>
              <w:p>
                <w:pPr>
                  <w:spacing w:line="249" w:lineRule="auto" w:before="151"/>
                  <w:ind w:left="1174" w:right="673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23.170563pt;width:56.6pt;height:9.950pt;mso-position-horizontal-relative:page;mso-position-vertical-relative:page;z-index:-76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Especificação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402191pt;margin-top:123.170563pt;width:77.6pt;height:9.950pt;mso-position-horizontal-relative:page;mso-position-vertical-relative:page;z-index:-76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Despesa Autorizada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51477pt;margin-top:123.170563pt;width:81.8pt;height:9.950pt;mso-position-horizontal-relative:page;mso-position-vertical-relative:page;z-index:-76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Anterior ao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8.751587pt;margin-top:123.170563pt;width:44pt;height:9.950pt;mso-position-horizontal-relative:page;mso-position-vertical-relative:page;z-index:-76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251099pt;margin-top:123.170563pt;width:23pt;height:9.950pt;mso-position-horizontal-relative:page;mso-position-vertical-relative:page;z-index:-76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Total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Courier New" w:hAnsi="Courier New" w:eastAsia="Courier New" w:cs="Courier Ne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4"/>
      <w:ind w:left="160"/>
      <w:outlineLvl w:val="2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2017-11-13T17:52:53Z</dcterms:created>
  <dcterms:modified xsi:type="dcterms:W3CDTF">2017-11-13T17:52:53Z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2017-11-10T00:00:00Z</vt:filetime>
  </property>
</Properties>
</file>