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1"/>
        <w:gridCol w:w="1501"/>
        <w:gridCol w:w="1501"/>
        <w:gridCol w:w="1121"/>
      </w:tblGrid>
      <w:tr>
        <w:trPr>
          <w:trHeight w:val="285" w:hRule="atLeast"/>
        </w:trPr>
        <w:tc>
          <w:tcPr>
            <w:tcW w:w="11212" w:type="dxa"/>
            <w:gridSpan w:val="5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2"/>
              <w:ind w:left="4832" w:right="4806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RECEITAS DO ENSINO</w:t>
            </w:r>
          </w:p>
        </w:tc>
      </w:tr>
      <w:tr>
        <w:trPr>
          <w:trHeight w:val="195" w:hRule="atLeast"/>
        </w:trPr>
        <w:tc>
          <w:tcPr>
            <w:tcW w:w="5588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RECEITA RESULTANTE DE IMPOSTOS (caput do art. 212 da Constituição)</w:t>
            </w:r>
          </w:p>
        </w:tc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221" w:right="171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22" w:type="dxa"/>
            <w:gridSpan w:val="2"/>
            <w:tcBorders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521" w:val="left" w:leader="none"/>
                <w:tab w:pos="2616" w:val="left" w:leader="none"/>
              </w:tabs>
              <w:spacing w:line="154" w:lineRule="exact"/>
              <w:ind w:left="21" w:right="-15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390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160" w:hRule="atLeast"/>
        </w:trPr>
        <w:tc>
          <w:tcPr>
            <w:tcW w:w="5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100"/>
              <w:jc w:val="left"/>
              <w:rPr>
                <w:sz w:val="12"/>
              </w:rPr>
            </w:pPr>
            <w:r>
              <w:rPr>
                <w:sz w:val="12"/>
              </w:rPr>
              <w:t>- RECEITA DE IMPOSTOS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a Propriedade Predial e Territorial Urbana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Transmissão de Inter Vivos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Serviços de Qualquer Natureza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de Renda Retido na Fonte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Territorial Rural - ITR (CF, art. 153, §4°, inciso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III)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16" w:right="0" w:firstLine="436"/>
              <w:jc w:val="left"/>
              <w:rPr>
                <w:sz w:val="12"/>
              </w:rPr>
            </w:pPr>
            <w:r>
              <w:rPr>
                <w:sz w:val="12"/>
              </w:rPr>
              <w:t>- ITR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61" w:lineRule="auto" w:before="11" w:after="0"/>
              <w:ind w:left="16" w:right="1431" w:firstLine="436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 ITR 2 - RECEITA DE TRANSFERÊNCIAS CONSTITUCIONAIS 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LEGAIS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FPM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3" w:val="left" w:leader="none"/>
              </w:tabs>
              <w:spacing w:line="240" w:lineRule="auto" w:before="12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ICMS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ICMS-Desoneração - L.C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n°87/1996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IPI-Exportação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ITR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IPVA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129" w:lineRule="exact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IOF-Ouro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35" w:lineRule="exact" w:before="5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35" w:lineRule="exact" w:before="5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35" w:lineRule="exact" w:before="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5.847.044,22</w:t>
            </w:r>
          </w:p>
        </w:tc>
        <w:tc>
          <w:tcPr>
            <w:tcW w:w="1121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35" w:lineRule="exact" w:before="5"/>
              <w:ind w:right="-15"/>
              <w:rPr>
                <w:sz w:val="12"/>
              </w:rPr>
            </w:pPr>
            <w:r>
              <w:rPr>
                <w:sz w:val="12"/>
              </w:rPr>
              <w:t>64,53 %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3.753.000,00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3.753.000,00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1.669.338,56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44,48 %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1.338.319,29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69,70 %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1.833.000,00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1.833.000,00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331.019,27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18,06 %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266.450,90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47,24 %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266.450,90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47,24 %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3.388.000,00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3.388.000,00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2.372.687,30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70,03 %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2.294.607,26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77,65 %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433.000,00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78.080,04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18,03 %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1.538.567,46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113,46 %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49.981.000,00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49.981.000,00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42.730.664,88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85,49 %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21.127.000,00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21.127.000,00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16.109.274,29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76,25 %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15.258.727,61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75,68 %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964.000,00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850.546,68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22.236.344,46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94,39 %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148.537,90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55,63 %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320.729,74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96,90 %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1.287.759,67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62,15 %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2.628.018,82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100,04 %</w:t>
            </w:r>
          </w:p>
        </w:tc>
      </w:tr>
      <w:tr>
        <w:trPr>
          <w:trHeight w:val="124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0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04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0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0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79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3 - TOTAL DA RECEITA DE IMPOSTOS (1 + 2)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59.042.000,00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95"/>
                <w:sz w:val="12"/>
              </w:rPr>
              <w:t>59.042.000,00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48.577.709,10</w:t>
            </w:r>
          </w:p>
        </w:tc>
        <w:tc>
          <w:tcPr>
            <w:tcW w:w="112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ind w:right="-15"/>
              <w:rPr>
                <w:sz w:val="12"/>
              </w:rPr>
            </w:pPr>
            <w:r>
              <w:rPr>
                <w:sz w:val="12"/>
              </w:rPr>
              <w:t>82,28 %</w:t>
            </w:r>
          </w:p>
        </w:tc>
      </w:tr>
      <w:tr>
        <w:trPr>
          <w:trHeight w:val="195" w:hRule="atLeast"/>
        </w:trPr>
        <w:tc>
          <w:tcPr>
            <w:tcW w:w="5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03"/>
              <w:jc w:val="left"/>
              <w:rPr>
                <w:sz w:val="14"/>
              </w:rPr>
            </w:pPr>
            <w:r>
              <w:rPr>
                <w:sz w:val="14"/>
              </w:rPr>
              <w:t>RECEITAS ADICIONAIS PARA FINANCIAMENTO DO ENSINO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221" w:right="171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521" w:val="left" w:leader="none"/>
                <w:tab w:pos="2616" w:val="left" w:leader="none"/>
              </w:tabs>
              <w:spacing w:line="153" w:lineRule="exact"/>
              <w:ind w:left="21" w:right="-15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389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168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4 - RECEITA DA APLICAÇÃO FINANCEIRA DE OUTROS RECURSOS DE IMPOSTOS VINCULADOS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9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5 - RECEITA DE TRANSFERÊNCIAS DO FNDE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1.264.000,00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1.264.000,00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1.036.867,03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82,03 %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5.1 - Transferências do Salário-Educação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86,43 %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5.2 - Transferências Diretas - PDEE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420,00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21,00 %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5.3 - Transferências Diretas - PNAE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205.000,00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205.000,00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5.4 - Transferências Diretas - PNATE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90.000,00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73.748,00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81,94 %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5.5 - Outras Transferências do FNDE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60.000,00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160.562,60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267,60 %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5.6 - Aplicação Financeira dos Recursos do FNDE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25.000,00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39.844,61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159,38 %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6 - RECEITA DE TRANSFERÊNCIAS DE CONVÊNIOS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362.000,00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362.000,00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934.112,54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258,04 %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6.1 - Transferências de Convênios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362.000,00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362.000,00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934.112,54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258,04 %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6.2 - Aplicação Financeira dos Recursos de Convênios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7 - RECEITA DE OPERAÇÕES DE CRÉDITO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45" w:hRule="atLeast"/>
        </w:trPr>
        <w:tc>
          <w:tcPr>
            <w:tcW w:w="5588" w:type="dxa"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pStyle w:val="TableParagraph"/>
              <w:spacing w:line="124" w:lineRule="exact"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8 - OUTRAS RECEITAS PARA FINANCIAMENTO DO ENSINO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9 - TOTAL DAS RECEITAS ADICIONAIS PARA FINANCIAMENTO DO ENSINO (4 + 5 + 6 + 7 + 8)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1.626.000,00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rPr>
                <w:sz w:val="12"/>
              </w:rPr>
            </w:pPr>
            <w:r>
              <w:rPr>
                <w:w w:val="95"/>
                <w:sz w:val="12"/>
              </w:rPr>
              <w:t>1.626.000,00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1.970.979,57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sz w:val="12"/>
              </w:rPr>
              <w:t>121,22 %</w:t>
            </w:r>
          </w:p>
        </w:tc>
      </w:tr>
      <w:tr>
        <w:trPr>
          <w:trHeight w:val="360" w:hRule="atLeast"/>
        </w:trPr>
        <w:tc>
          <w:tcPr>
            <w:tcW w:w="112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2"/>
              <w:ind w:left="4832" w:right="4806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FUNDEB</w:t>
            </w:r>
          </w:p>
        </w:tc>
      </w:tr>
      <w:tr>
        <w:trPr>
          <w:trHeight w:val="181" w:hRule="atLeast"/>
        </w:trPr>
        <w:tc>
          <w:tcPr>
            <w:tcW w:w="5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97" w:right="1979"/>
              <w:jc w:val="center"/>
              <w:rPr>
                <w:sz w:val="14"/>
              </w:rPr>
            </w:pPr>
            <w:r>
              <w:rPr>
                <w:sz w:val="14"/>
              </w:rPr>
              <w:t>RECEITAS DO FUNDEB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1" w:right="171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4" w:lineRule="exact" w:before="7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>
        <w:trPr>
          <w:trHeight w:val="403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1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228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10 - RECEITAS DESTINADAS AO FUNDEB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9.803.400,00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rPr>
                <w:sz w:val="12"/>
              </w:rPr>
            </w:pPr>
            <w:r>
              <w:rPr>
                <w:w w:val="95"/>
                <w:sz w:val="12"/>
              </w:rPr>
              <w:t>9.803.400,00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8.376.023,63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-15"/>
              <w:rPr>
                <w:sz w:val="12"/>
              </w:rPr>
            </w:pPr>
            <w:r>
              <w:rPr>
                <w:sz w:val="12"/>
              </w:rPr>
              <w:t>85,44 %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10.1 - Cota-Parte FPM Destinada ao FUNDEB - (20% de 2.1.1)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4.032.600,00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4.032.600,00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3.051.745,52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75,68 %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10.2 - Cota-Parte ICMS Destinada ao FUNDEB - (20% de 2.2)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4.711.400,00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4.711.400,00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4.447.268,89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94,39 %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10.3 - ICMS-Desoneração Destinada ao FUNDEB - (20% de 2.3)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53.400,00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53.400,00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29.707,58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55,63 %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10.4 - Cota-Parte IPI-Exportação Destinada ao FUNDEB - (20% de 2.4)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66.200,00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66.200,00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64.145,95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96,90 %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414.400,00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414.400,00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257.551,93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62,15 %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10.6 - Cota-Parte IPVA Destinada ao FUNDEB - (20% de 2.6)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525.400,00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525.400,00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525.603,76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100,04 %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11 - RECEITAS RECEBIDAS DO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8.410.743,11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84,52 %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11.1 - Transferências de Recursos do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9.943.000,00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9.943.000,00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8.379.016,10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84,27 %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11.2 - Complementação da União ao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75" w:hRule="atLeast"/>
        </w:trPr>
        <w:tc>
          <w:tcPr>
            <w:tcW w:w="558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11.3 - Receita de Aplicação Financeira dos Recursos do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8.000,00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31.727,01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396,59 %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12 - RESULTADO LÍQUIDO DAS TRANSFERÊNCIAS DO FUNDEB (11.1 - 10)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139.600,00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rPr>
                <w:sz w:val="12"/>
              </w:rPr>
            </w:pPr>
            <w:r>
              <w:rPr>
                <w:w w:val="95"/>
                <w:sz w:val="12"/>
              </w:rPr>
              <w:t>139.600,00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2.992,47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sz w:val="12"/>
              </w:rPr>
              <w:t>2,14 %</w:t>
            </w:r>
          </w:p>
        </w:tc>
      </w:tr>
    </w:tbl>
    <w:p>
      <w:pPr>
        <w:pStyle w:val="BodyText"/>
        <w:spacing w:line="254" w:lineRule="auto" w:before="23" w:after="20"/>
        <w:ind w:left="120" w:right="1818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6"/>
        <w:gridCol w:w="946"/>
        <w:gridCol w:w="946"/>
        <w:gridCol w:w="931"/>
        <w:gridCol w:w="946"/>
        <w:gridCol w:w="911"/>
      </w:tblGrid>
      <w:tr>
        <w:trPr>
          <w:trHeight w:val="158" w:hRule="atLeast"/>
        </w:trPr>
        <w:tc>
          <w:tcPr>
            <w:tcW w:w="5588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993" w:right="1979"/>
              <w:jc w:val="center"/>
              <w:rPr>
                <w:sz w:val="12"/>
              </w:rPr>
            </w:pPr>
            <w:r>
              <w:rPr>
                <w:sz w:val="12"/>
              </w:rPr>
              <w:t>DESPESAS DO FUNDEB</w:t>
            </w:r>
          </w:p>
        </w:tc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105"/>
              <w:ind w:left="269" w:right="135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1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8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 w:before="15"/>
              <w:ind w:left="182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5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24" w:lineRule="exact" w:before="15"/>
              <w:ind w:left="236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73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atLeast" w:before="14"/>
              <w:ind w:left="404" w:right="41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right="29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atLeast" w:before="14"/>
              <w:ind w:left="402" w:right="4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6"/>
              <w:ind w:right="2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166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18"/>
              <w:ind w:left="15"/>
              <w:jc w:val="left"/>
              <w:rPr>
                <w:sz w:val="12"/>
              </w:rPr>
            </w:pPr>
            <w:r>
              <w:rPr>
                <w:sz w:val="12"/>
              </w:rPr>
              <w:t>13 - PAGAMENTO DOS PROFISSIONAIS DO MAGISTÉRIO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7.011.697,65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2"/>
              <w:rPr>
                <w:sz w:val="12"/>
              </w:rPr>
            </w:pPr>
            <w:r>
              <w:rPr>
                <w:sz w:val="12"/>
              </w:rPr>
              <w:t>74,67 %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7.011.697,65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74,67 %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13.1 - Com Educação Infantil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13.2 - Com Ensino Fundamental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7.011.697,65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74,67 %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7.011.697,65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74,67 %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15"/>
              <w:jc w:val="left"/>
              <w:rPr>
                <w:sz w:val="12"/>
              </w:rPr>
            </w:pPr>
            <w:r>
              <w:rPr>
                <w:sz w:val="12"/>
              </w:rPr>
              <w:t>14 - OUTRAS DESPESAS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445.971,13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79,50 %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414.905,18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73,96 %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14.1 - Com Educação Infantil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3" w:hRule="atLeast"/>
        </w:trPr>
        <w:tc>
          <w:tcPr>
            <w:tcW w:w="5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14.2 - Com Ensino Fundamental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445.971,13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79,50 %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414.905,18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08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73,96 %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left="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15 - TOTAL DAS DESPESAS DO FUNDEB (13 + 14)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7.457.668,78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2"/>
              <w:rPr>
                <w:sz w:val="12"/>
              </w:rPr>
            </w:pPr>
            <w:r>
              <w:rPr>
                <w:sz w:val="12"/>
              </w:rPr>
              <w:t>74,94 %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7.426.602,83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09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74,63 %</w:t>
            </w:r>
          </w:p>
        </w:tc>
      </w:tr>
    </w:tbl>
    <w:p>
      <w:pPr>
        <w:spacing w:after="0" w:line="109" w:lineRule="exact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396" w:footer="256" w:top="1780" w:bottom="440" w:left="240" w:right="18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6"/>
        <w:gridCol w:w="946"/>
        <w:gridCol w:w="946"/>
        <w:gridCol w:w="931"/>
        <w:gridCol w:w="946"/>
        <w:gridCol w:w="911"/>
      </w:tblGrid>
      <w:tr>
        <w:trPr>
          <w:trHeight w:val="194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3093"/>
              <w:jc w:val="left"/>
              <w:rPr>
                <w:sz w:val="14"/>
              </w:rPr>
            </w:pPr>
            <w:r>
              <w:rPr>
                <w:sz w:val="14"/>
              </w:rPr>
              <w:t>DEDUÇÕES PARA FINS DE LIMITE DO FUNDEB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68" w:hRule="atLeast"/>
        </w:trPr>
        <w:tc>
          <w:tcPr>
            <w:tcW w:w="9357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16.1 FUNDEB 60%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16.2 FUNDEB 40%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17.1 FUNDEB 60%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17.2 FUNDEB 40%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935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before="11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18 - TOTAL DAS DEDUÇÕES CONSIDERADAS PARA FINS DE LIMITE DO FUNDEB (16 + 17)</w:t>
            </w: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94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3735" w:right="3737"/>
              <w:jc w:val="center"/>
              <w:rPr>
                <w:sz w:val="14"/>
              </w:rPr>
            </w:pPr>
            <w:r>
              <w:rPr>
                <w:sz w:val="14"/>
              </w:rPr>
              <w:t>INDICADORES DO FUNDEB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68" w:hRule="atLeast"/>
        </w:trPr>
        <w:tc>
          <w:tcPr>
            <w:tcW w:w="9357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19 - TOTAL DAS DESPESAS DO FUNDEB PARA FINS DE LIMITE (15 - 18)</w:t>
            </w: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15"/>
              <w:ind w:left="1147"/>
              <w:jc w:val="left"/>
              <w:rPr>
                <w:sz w:val="12"/>
              </w:rPr>
            </w:pPr>
            <w:r>
              <w:rPr>
                <w:sz w:val="12"/>
              </w:rPr>
              <w:t>7.426.602,83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83,37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4,93</w:t>
            </w:r>
          </w:p>
        </w:tc>
      </w:tr>
      <w:tr>
        <w:trPr>
          <w:trHeight w:val="146" w:hRule="atLeast"/>
        </w:trPr>
        <w:tc>
          <w:tcPr>
            <w:tcW w:w="935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7" w:lineRule="exact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19.3 - Máximo de 5% não Aplicado no Exercício (100 - (19.1 +19.2)) %</w:t>
            </w: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27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11,70</w:t>
            </w:r>
          </w:p>
        </w:tc>
      </w:tr>
      <w:tr>
        <w:trPr>
          <w:trHeight w:val="345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2124"/>
              <w:jc w:val="left"/>
              <w:rPr>
                <w:sz w:val="14"/>
              </w:rPr>
            </w:pPr>
            <w:r>
              <w:rPr>
                <w:sz w:val="14"/>
              </w:rPr>
              <w:t>CONTROLE DA UTILIZAÇÃO DE RECURSOS NO EXERCÍCIO SUBSEQÜENTE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20 - RECURSOS RECEBIDOS DO FUNDEB EM 2016 QUE NÃO FORAM UTILIZADOS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21 - DESPESAS CUSTEADAS COM O SALDO DO ITEM 20 ATÉ O 1° TRIMESTRE DO EXERCICIO ATUAL {2}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11214" w:type="dxa"/>
            <w:gridSpan w:val="7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511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MANUTENÇÃO E DESENVOLVIMENTO DO ENSINO - DESPESAS CUSTEADAS COM A RECEITA RESULTANTE DE IMPOSTOS E RECURSOS DO FUNDEB</w:t>
            </w:r>
          </w:p>
        </w:tc>
      </w:tr>
      <w:tr>
        <w:trPr>
          <w:trHeight w:val="166" w:hRule="atLeast"/>
        </w:trPr>
        <w:tc>
          <w:tcPr>
            <w:tcW w:w="5588" w:type="dxa"/>
            <w:vMerge w:val="restart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381"/>
              <w:jc w:val="left"/>
              <w:rPr>
                <w:sz w:val="14"/>
              </w:rPr>
            </w:pPr>
            <w:r>
              <w:rPr>
                <w:sz w:val="14"/>
              </w:rPr>
              <w:t>DESPESAS COM AÇÕES TÍPICAS DE MDE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before="91"/>
              <w:ind w:left="226" w:right="94" w:hanging="102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before="16"/>
              <w:ind w:left="39" w:right="26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left="37" w:right="2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877" w:type="dxa"/>
            <w:gridSpan w:val="2"/>
            <w:shd w:val="clear" w:color="auto" w:fill="C0C0C0"/>
          </w:tcPr>
          <w:p>
            <w:pPr>
              <w:pStyle w:val="TableParagraph"/>
              <w:spacing w:line="131" w:lineRule="exact" w:before="15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31" w:lineRule="exact" w:before="15"/>
              <w:ind w:left="229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73" w:hRule="atLeast"/>
        </w:trPr>
        <w:tc>
          <w:tcPr>
            <w:tcW w:w="5588" w:type="dxa"/>
            <w:vMerge/>
            <w:tcBorders>
              <w:top w:val="nil"/>
              <w:lef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278" w:lineRule="auto" w:before="29"/>
              <w:ind w:left="396" w:right="49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1" w:type="dxa"/>
            <w:shd w:val="clear" w:color="auto" w:fill="C0C0C0"/>
          </w:tcPr>
          <w:p>
            <w:pPr>
              <w:pStyle w:val="TableParagraph"/>
              <w:spacing w:before="29"/>
              <w:ind w:right="37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278" w:lineRule="auto" w:before="29"/>
              <w:ind w:left="394" w:right="51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1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146" w:hRule="atLeast"/>
        </w:trPr>
        <w:tc>
          <w:tcPr>
            <w:tcW w:w="5588" w:type="dxa"/>
            <w:vMerge w:val="restart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40" w:lineRule="auto" w:before="0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EDUCAÇÃO INFANTIL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42" w:val="left" w:leader="none"/>
              </w:tabs>
              <w:spacing w:line="240" w:lineRule="auto" w:before="12" w:after="0"/>
              <w:ind w:left="341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 Creche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40" w:lineRule="auto" w:before="12" w:after="0"/>
              <w:ind w:left="651" w:right="0" w:hanging="3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40" w:lineRule="auto" w:before="12" w:after="0"/>
              <w:ind w:left="651" w:right="0" w:hanging="3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Impostos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42" w:val="left" w:leader="none"/>
              </w:tabs>
              <w:spacing w:line="240" w:lineRule="auto" w:before="12" w:after="0"/>
              <w:ind w:left="341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 Pré-escola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40" w:lineRule="auto" w:before="12" w:after="0"/>
              <w:ind w:left="7" w:right="0" w:firstLine="27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61" w:lineRule="auto" w:before="12" w:after="0"/>
              <w:ind w:left="7" w:right="1832" w:firstLine="27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 Impostos 23 - ENSINO FUNDAMENTAL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7" w:right="0" w:firstLine="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42" w:val="left" w:leader="none"/>
              </w:tabs>
              <w:spacing w:line="261" w:lineRule="auto" w:before="12" w:after="0"/>
              <w:ind w:left="7" w:right="2142" w:firstLine="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 Impostos 24 - ENSINO MÉDIO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5" w:val="left" w:leader="none"/>
              </w:tabs>
              <w:spacing w:line="240" w:lineRule="auto" w:before="0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ENSINO SUPERIOR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5" w:val="left" w:leader="none"/>
              </w:tabs>
              <w:spacing w:line="240" w:lineRule="auto" w:before="12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ENSINO PROFISSIONAL NÃO INTEGRADO AO ENSINO REGULAR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5" w:val="left" w:leader="none"/>
              </w:tabs>
              <w:spacing w:line="130" w:lineRule="exact" w:before="12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OUTRAS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378.443,17</w:t>
            </w:r>
          </w:p>
        </w:tc>
        <w:tc>
          <w:tcPr>
            <w:tcW w:w="931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9"/>
              <w:rPr>
                <w:sz w:val="12"/>
              </w:rPr>
            </w:pPr>
            <w:r>
              <w:rPr>
                <w:sz w:val="12"/>
              </w:rPr>
              <w:t>69,44 %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335.347,13</w:t>
            </w:r>
          </w:p>
        </w:tc>
        <w:tc>
          <w:tcPr>
            <w:tcW w:w="911" w:type="dxa"/>
            <w:tcBorders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6" w:lineRule="exact"/>
              <w:ind w:right="1"/>
              <w:rPr>
                <w:sz w:val="12"/>
              </w:rPr>
            </w:pPr>
            <w:r>
              <w:rPr>
                <w:sz w:val="12"/>
              </w:rPr>
              <w:t>61,53 %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378.443,17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69,44 %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335.347,13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61,53 %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378.443,17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69,44 %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335.347,13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61,53 %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17.747.000,00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18.409.091,51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14.044.465,71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76,29 %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13.077.525,06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71,04 %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7.457.668,78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74,94 %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7.426.602,83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74,63 %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7.796.000,00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8.458.091,51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6.586.796,93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77,88 %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5.650.922,23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66,81 %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142.000,00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142.000,00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132.115,49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93,04 %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111.900,25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78,80 %</w:t>
            </w:r>
          </w:p>
        </w:tc>
      </w:tr>
      <w:tr>
        <w:trPr>
          <w:trHeight w:val="139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right w:val="nil"/>
            </w:tcBorders>
          </w:tcPr>
          <w:p>
            <w:pPr>
              <w:pStyle w:val="TableParagraph"/>
              <w:spacing w:line="119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5588" w:type="dxa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28 - TOTAL DAS DESPESAS COM AÇÕES TÍPICAS DE MDE (22 + 23 +24 + 25 + 26 + 27)</w:t>
            </w:r>
          </w:p>
        </w:tc>
        <w:tc>
          <w:tcPr>
            <w:tcW w:w="946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18.434.000,00</w:t>
            </w:r>
          </w:p>
        </w:tc>
        <w:tc>
          <w:tcPr>
            <w:tcW w:w="946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19.096.091,51</w:t>
            </w:r>
          </w:p>
        </w:tc>
        <w:tc>
          <w:tcPr>
            <w:tcW w:w="946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14.555.024,37</w:t>
            </w:r>
          </w:p>
        </w:tc>
        <w:tc>
          <w:tcPr>
            <w:tcW w:w="931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76,22 %</w:t>
            </w:r>
          </w:p>
        </w:tc>
        <w:tc>
          <w:tcPr>
            <w:tcW w:w="946" w:type="dxa"/>
            <w:tcBorders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13.524.772,44</w:t>
            </w:r>
          </w:p>
        </w:tc>
        <w:tc>
          <w:tcPr>
            <w:tcW w:w="911" w:type="dxa"/>
            <w:tcBorders>
              <w:left w:val="dashSmallGap" w:sz="6" w:space="0" w:color="000000"/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70,82 %</w:t>
            </w:r>
          </w:p>
        </w:tc>
      </w:tr>
      <w:tr>
        <w:trPr>
          <w:trHeight w:val="389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307"/>
              <w:jc w:val="left"/>
              <w:rPr>
                <w:sz w:val="14"/>
              </w:rPr>
            </w:pPr>
            <w:r>
              <w:rPr>
                <w:sz w:val="14"/>
              </w:rPr>
              <w:t>DEDUÇÕES CONSIDERADAS PARA FINS DE LIMITE CONSTITUCIONAL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53" w:hRule="atLeast"/>
        </w:trPr>
        <w:tc>
          <w:tcPr>
            <w:tcW w:w="9357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29 - RESULTADO LÍQUIDO DAS TRANSFERÊNCIAS DO FUNDEB = (12)</w:t>
            </w: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2.992,47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30 - DESPESAS CUSTEADAS COM A COMPLEMENTAÇÃO DO FUNDEB NO EXERCÍCIO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31 - RECEITA DE APLICAÇÃO FINANCEIRA DOS RECURSOS DO FUNDEB ATÉ O BIMESTRE = (50 h)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31.727,01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5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935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0" w:lineRule="exact" w:before="12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ENSINO = (46 g)</w:t>
            </w: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36 - TOTAL DAS DEDUÇÕES CONSIDERADAS PARA FINS DE LIMITE CONSTITUCIONAL (29 + 30 + 31 + 32 + 33 + 34 + 35)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34.719,48</w:t>
            </w:r>
          </w:p>
        </w:tc>
      </w:tr>
      <w:tr>
        <w:trPr>
          <w:trHeight w:val="179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37 - TOTAL DAS DESPESAS PARA FINS DE LIMITE ((22 + 23) - (36))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1080"/>
              <w:jc w:val="left"/>
              <w:rPr>
                <w:sz w:val="12"/>
              </w:rPr>
            </w:pPr>
            <w:r>
              <w:rPr>
                <w:sz w:val="12"/>
              </w:rPr>
              <w:t>13.378.152,71</w:t>
            </w:r>
          </w:p>
        </w:tc>
      </w:tr>
      <w:tr>
        <w:trPr>
          <w:trHeight w:val="165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30" w:lineRule="exact"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38 - PERCENTUAL DE APLICAÇÃO EM MDE SOBRE A RECEITA LÍQUIDA DE IMPOSTOS ((37) / (3) x 100) % - LIMITE CONSTITUCIONAL 25%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30" w:lineRule="exact" w:before="1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27,54</w:t>
            </w:r>
          </w:p>
        </w:tc>
      </w:tr>
      <w:tr>
        <w:trPr>
          <w:trHeight w:val="329" w:hRule="atLeast"/>
        </w:trPr>
        <w:tc>
          <w:tcPr>
            <w:tcW w:w="11214" w:type="dxa"/>
            <w:gridSpan w:val="7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4120" w:right="4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OUTRAS INFORMAÇÕES PARA CONTROLE</w:t>
            </w:r>
          </w:p>
        </w:tc>
      </w:tr>
      <w:tr>
        <w:trPr>
          <w:trHeight w:val="166" w:hRule="atLeast"/>
        </w:trPr>
        <w:tc>
          <w:tcPr>
            <w:tcW w:w="5588" w:type="dxa"/>
            <w:vMerge w:val="restart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1798" w:right="449" w:hanging="1331"/>
              <w:jc w:val="left"/>
              <w:rPr>
                <w:sz w:val="14"/>
              </w:rPr>
            </w:pPr>
            <w:r>
              <w:rPr>
                <w:sz w:val="14"/>
              </w:rPr>
              <w:t>OUTRAS DESPESAS CUSTEADAS COM RECEITAS ADICIONAIS PARA FINANCIAMENTO DO ENSINO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before="91"/>
              <w:ind w:left="226" w:right="94" w:hanging="102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line="278" w:lineRule="auto" w:before="30"/>
              <w:ind w:left="39" w:right="26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877" w:type="dxa"/>
            <w:gridSpan w:val="2"/>
            <w:shd w:val="clear" w:color="auto" w:fill="C0C0C0"/>
          </w:tcPr>
          <w:p>
            <w:pPr>
              <w:pStyle w:val="TableParagraph"/>
              <w:spacing w:line="131" w:lineRule="exact" w:before="15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31" w:lineRule="exact" w:before="15"/>
              <w:ind w:left="229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58" w:hRule="atLeast"/>
        </w:trPr>
        <w:tc>
          <w:tcPr>
            <w:tcW w:w="5588" w:type="dxa"/>
            <w:vMerge/>
            <w:tcBorders>
              <w:top w:val="nil"/>
              <w:lef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160" w:lineRule="atLeast" w:before="7"/>
              <w:ind w:left="396" w:right="49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1" w:type="dxa"/>
            <w:shd w:val="clear" w:color="auto" w:fill="C0C0C0"/>
          </w:tcPr>
          <w:p>
            <w:pPr>
              <w:pStyle w:val="TableParagraph"/>
              <w:spacing w:before="29"/>
              <w:ind w:right="37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160" w:lineRule="atLeast" w:before="7"/>
              <w:ind w:left="394" w:right="51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1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750" w:hRule="atLeast"/>
        </w:trPr>
        <w:tc>
          <w:tcPr>
            <w:tcW w:w="558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78" w:lineRule="auto" w:before="0" w:after="0"/>
              <w:ind w:left="7" w:right="549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119" w:lineRule="exact" w:before="0" w:after="0"/>
              <w:ind w:left="7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A CONTRIBUIÇÃO SOCIAL DO SALÁRIO-EDUCAÇÃO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12" w:after="0"/>
              <w:ind w:left="7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OPERAÇÕES DE CRÉDITO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130" w:lineRule="exact" w:before="12" w:after="0"/>
              <w:ind w:left="7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OUTRAS RECEITAS PARA FINANCIAMENTO DO ENSINO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  <w:p>
            <w:pPr>
              <w:pStyle w:val="TableParagraph"/>
              <w:spacing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  <w:p>
            <w:pPr>
              <w:pStyle w:val="TableParagraph"/>
              <w:spacing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  <w:p>
            <w:pPr>
              <w:pStyle w:val="TableParagraph"/>
              <w:spacing w:before="11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530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2"/>
              <w:ind w:left="463"/>
              <w:jc w:val="left"/>
              <w:rPr>
                <w:sz w:val="12"/>
              </w:rPr>
            </w:pPr>
            <w:r>
              <w:rPr>
                <w:sz w:val="12"/>
              </w:rPr>
              <w:t>86,43 %</w:t>
            </w:r>
          </w:p>
          <w:p>
            <w:pPr>
              <w:pStyle w:val="TableParagraph"/>
              <w:spacing w:before="11"/>
              <w:ind w:left="530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line="130" w:lineRule="exact" w:before="11"/>
              <w:ind w:left="530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  <w:p>
            <w:pPr>
              <w:pStyle w:val="TableParagraph"/>
              <w:spacing w:before="11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52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2"/>
              <w:ind w:left="461"/>
              <w:jc w:val="left"/>
              <w:rPr>
                <w:sz w:val="12"/>
              </w:rPr>
            </w:pPr>
            <w:r>
              <w:rPr>
                <w:sz w:val="12"/>
              </w:rPr>
              <w:t>86,43 %</w:t>
            </w:r>
          </w:p>
          <w:p>
            <w:pPr>
              <w:pStyle w:val="TableParagraph"/>
              <w:spacing w:before="11"/>
              <w:ind w:left="52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line="130" w:lineRule="exact" w:before="11"/>
              <w:ind w:left="52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329" w:hRule="atLeast"/>
        </w:trPr>
        <w:tc>
          <w:tcPr>
            <w:tcW w:w="5588" w:type="dxa"/>
            <w:tcBorders>
              <w:left w:val="nil"/>
            </w:tcBorders>
          </w:tcPr>
          <w:p>
            <w:pPr>
              <w:pStyle w:val="TableParagraph"/>
              <w:spacing w:line="242" w:lineRule="auto" w:before="15"/>
              <w:ind w:left="7" w:right="55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43 - TOTAL DAS OUTRAS DESPESAS CUSTEADAS COM RECEITAS ADICIONAIS PARA FINANCIAMENTO DO ENSINO (39 + 40 + 41 + 42)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882.000,00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</w:tc>
        <w:tc>
          <w:tcPr>
            <w:tcW w:w="931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86,43 %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86,43 %</w:t>
            </w:r>
          </w:p>
        </w:tc>
      </w:tr>
      <w:tr>
        <w:trPr>
          <w:trHeight w:val="195" w:hRule="atLeast"/>
        </w:trPr>
        <w:tc>
          <w:tcPr>
            <w:tcW w:w="5588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44 - TOTAL GERAL DAS DESPESAS COM MDE (28 + 43)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19.316.000,00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19.978.091,51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15.317.316,19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76,67 %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14.287.064,26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71,51 %</w:t>
            </w:r>
          </w:p>
        </w:tc>
      </w:tr>
      <w:tr>
        <w:trPr>
          <w:trHeight w:val="390" w:hRule="atLeast"/>
        </w:trPr>
        <w:tc>
          <w:tcPr>
            <w:tcW w:w="5588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16"/>
              <w:ind w:left="1004" w:right="383" w:hanging="603"/>
              <w:jc w:val="left"/>
              <w:rPr>
                <w:sz w:val="14"/>
              </w:rPr>
            </w:pPr>
            <w:r>
              <w:rPr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8" w:type="dxa"/>
            <w:gridSpan w:val="3"/>
            <w:shd w:val="clear" w:color="auto" w:fill="C0C0C0"/>
          </w:tcPr>
          <w:p>
            <w:pPr>
              <w:pStyle w:val="TableParagraph"/>
              <w:spacing w:before="121"/>
              <w:ind w:left="572"/>
              <w:jc w:val="left"/>
              <w:rPr>
                <w:sz w:val="14"/>
              </w:rPr>
            </w:pPr>
            <w:r>
              <w:rPr>
                <w:sz w:val="14"/>
              </w:rPr>
              <w:t>SALDO ATÉ O BIMESTRE</w:t>
            </w:r>
          </w:p>
        </w:tc>
        <w:tc>
          <w:tcPr>
            <w:tcW w:w="2788" w:type="dxa"/>
            <w:gridSpan w:val="3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21"/>
              <w:ind w:left="582"/>
              <w:jc w:val="left"/>
              <w:rPr>
                <w:sz w:val="14"/>
              </w:rPr>
            </w:pPr>
            <w:r>
              <w:rPr>
                <w:sz w:val="14"/>
              </w:rPr>
              <w:t>CANCELADO EM 2017 (j)</w:t>
            </w:r>
          </w:p>
        </w:tc>
      </w:tr>
      <w:tr>
        <w:trPr>
          <w:trHeight w:val="160" w:hRule="atLeast"/>
        </w:trPr>
        <w:tc>
          <w:tcPr>
            <w:tcW w:w="55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25" w:lineRule="exact"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45 - RESTOS A PAGAR DE DESPESAS COM MDE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30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212.444,20</w:t>
            </w:r>
          </w:p>
        </w:tc>
        <w:tc>
          <w:tcPr>
            <w:tcW w:w="2788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6" w:hRule="atLeast"/>
        </w:trPr>
        <w:tc>
          <w:tcPr>
            <w:tcW w:w="55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5" w:lineRule="exact"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45.1 - Executadas com Recursos de Impostos Vinculados ao Ensino</w:t>
            </w:r>
          </w:p>
        </w:tc>
        <w:tc>
          <w:tcPr>
            <w:tcW w:w="283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139.063,99</w:t>
            </w:r>
          </w:p>
        </w:tc>
        <w:tc>
          <w:tcPr>
            <w:tcW w:w="2788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3" w:hRule="atLeast"/>
        </w:trPr>
        <w:tc>
          <w:tcPr>
            <w:tcW w:w="558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22" w:lineRule="exact"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45.2 - Executadas com Recursos do FUNDEB</w:t>
            </w:r>
          </w:p>
        </w:tc>
        <w:tc>
          <w:tcPr>
            <w:tcW w:w="283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73.380,21</w:t>
            </w:r>
          </w:p>
        </w:tc>
        <w:tc>
          <w:tcPr>
            <w:tcW w:w="2788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26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</w:tbl>
    <w:p>
      <w:pPr>
        <w:spacing w:after="0" w:line="126" w:lineRule="exact"/>
        <w:rPr>
          <w:sz w:val="12"/>
        </w:rPr>
        <w:sectPr>
          <w:pgSz w:w="11900" w:h="16840"/>
          <w:pgMar w:header="396" w:footer="256" w:top="1780" w:bottom="440" w:left="240" w:right="1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36"/>
        <w:gridCol w:w="2786"/>
      </w:tblGrid>
      <w:tr>
        <w:trPr>
          <w:trHeight w:val="315" w:hRule="atLeast"/>
        </w:trPr>
        <w:tc>
          <w:tcPr>
            <w:tcW w:w="5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1439"/>
              <w:jc w:val="left"/>
              <w:rPr>
                <w:sz w:val="12"/>
              </w:rPr>
            </w:pPr>
            <w:r>
              <w:rPr>
                <w:sz w:val="12"/>
              </w:rPr>
              <w:t>CONTROLE DA DISPONIBILIDADE FINANCEIRA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1150" w:right="1137"/>
              <w:jc w:val="center"/>
              <w:rPr>
                <w:sz w:val="12"/>
              </w:rPr>
            </w:pPr>
            <w:r>
              <w:rPr>
                <w:sz w:val="12"/>
              </w:rPr>
              <w:t>FUNDEB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784"/>
              <w:jc w:val="left"/>
              <w:rPr>
                <w:sz w:val="12"/>
              </w:rPr>
            </w:pPr>
            <w:r>
              <w:rPr>
                <w:sz w:val="12"/>
              </w:rPr>
              <w:t>SALÁRIO EDUCAÇÃO</w:t>
            </w:r>
          </w:p>
        </w:tc>
      </w:tr>
      <w:tr>
        <w:trPr>
          <w:trHeight w:val="183" w:hRule="atLeast"/>
        </w:trPr>
        <w:tc>
          <w:tcPr>
            <w:tcW w:w="5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46- DISPONIBILIDADE FINANCEIRA EM 31 DE DEZEMBRO DE 2016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47 - (+) INGRESSO DE RECURSOS ATÉ O BIMESTRE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8.379.016,10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48 - (-) PAGAMENTOS EFETUADOS ATÉ O BIMESTRE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7.824.769,09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48.1 Orçamento do Exercício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7.337.273,36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48.2 Restos a Pagar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487.495,73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50 - (=) DISPONIBILIDADE FINANCEIRA ATÉ O BIMESTRE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554.247,01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</w:tc>
      </w:tr>
      <w:tr>
        <w:trPr>
          <w:trHeight w:val="187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51- (+) Ajustes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51.1 Retenções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51.2 Conciliação Bancária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5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52- (=) SALDO FINANCEIRO CONCILIADO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554.247,01</w:t>
            </w:r>
          </w:p>
        </w:tc>
        <w:tc>
          <w:tcPr>
            <w:tcW w:w="27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762.291,82</w:t>
            </w:r>
          </w:p>
        </w:tc>
      </w:tr>
    </w:tbl>
    <w:p>
      <w:pPr>
        <w:spacing w:before="90"/>
        <w:ind w:left="210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254000</wp:posOffset>
            </wp:positionH>
            <wp:positionV relativeFrom="paragraph">
              <wp:posOffset>181271</wp:posOffset>
            </wp:positionV>
            <wp:extent cx="7057731" cy="88696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73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FONTE: Sistema Informatizado - Prefeitura Municipal de Arapoti - 10/nov/2017 - 16h e 33m</w:t>
      </w:r>
    </w:p>
    <w:p>
      <w:pPr>
        <w:pStyle w:val="BodyText"/>
        <w:rPr>
          <w:b/>
          <w:sz w:val="14"/>
        </w:rPr>
      </w:pPr>
    </w:p>
    <w:p>
      <w:pPr>
        <w:spacing w:before="0"/>
        <w:ind w:left="149" w:right="0" w:firstLine="0"/>
        <w:jc w:val="left"/>
        <w:rPr>
          <w:sz w:val="10"/>
        </w:rPr>
      </w:pPr>
      <w:r>
        <w:rPr>
          <w:sz w:val="10"/>
        </w:rPr>
        <w:t>Parâmetro: CONSOLIDAÇÃO GERAL</w:t>
      </w:r>
    </w:p>
    <w:sectPr>
      <w:pgSz w:w="11900" w:h="16840"/>
      <w:pgMar w:header="396" w:footer="256" w:top="1780" w:bottom="44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961792pt;margin-top:818.192566pt;width:57.55pt;height:12.1pt;mso-position-horizontal-relative:page;mso-position-vertical-relative:page;z-index:-55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1.753296pt;width:82.25pt;height:9.85pt;mso-position-horizontal-relative:page;mso-position-vertical-relative:page;z-index:-55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78pt;margin-top:821.753296pt;width:56.5pt;height:9.85pt;mso-position-horizontal-relative:page;mso-position-vertical-relative:page;z-index:-55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10/11/2017 16:26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8.809513pt;width:430.5pt;height:49.95pt;mso-position-horizontal-relative:page;mso-position-vertical-relative:page;z-index:-557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3356" w:right="3356"/>
                  <w:jc w:val="center"/>
                </w:pPr>
                <w:r>
                  <w:rPr/>
                  <w:t>MUNICIPIO DE ARAPOTI</w:t>
                </w:r>
              </w:p>
              <w:p>
                <w:pPr>
                  <w:pStyle w:val="BodyText"/>
                  <w:spacing w:before="10"/>
                  <w:ind w:left="2117"/>
                </w:pPr>
                <w:r>
                  <w:rPr/>
                  <w:t>RELATÓRIO RESUMIDO DA EXECUÇÃO ORÇAMENTÁRIA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MANUTENÇÃO E DESENVOLVIMENTO DO ENSINO - MDE</w:t>
                </w:r>
              </w:p>
              <w:p>
                <w:pPr>
                  <w:pStyle w:val="BodyText"/>
                  <w:spacing w:line="254" w:lineRule="auto" w:before="10"/>
                  <w:ind w:left="1931" w:right="1911" w:firstLine="422"/>
                </w:pPr>
                <w:r>
                  <w:rPr/>
                  <w:t>ORÇAMENTOS FISCAL E DA SEGURIDADE SOCIAL JANEIRO A OUTUBRO 2017/BIMESTRE SETEMBRO-OUTUBRO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79.558815pt;width:117.15pt;height:10.95pt;mso-position-horizontal-relative:page;mso-position-vertical-relative:page;z-index:-557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79.558815pt;width:33.6pt;height:10.95pt;mso-position-horizontal-relative:page;mso-position-vertical-relative:page;z-index:-556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9"/>
      <w:numFmt w:val="decimal"/>
      <w:lvlText w:val="%1"/>
      <w:lvlJc w:val="left"/>
      <w:pPr>
        <w:ind w:left="7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0"/>
      <w:numFmt w:val="bullet"/>
      <w:lvlText w:val="•"/>
      <w:lvlJc w:val="left"/>
      <w:pPr>
        <w:ind w:left="558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6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6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4" w:hanging="167"/>
      </w:pPr>
      <w:rPr>
        <w:rFonts w:hint="default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174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0"/>
      <w:numFmt w:val="bullet"/>
      <w:lvlText w:val="•"/>
      <w:lvlJc w:val="left"/>
      <w:pPr>
        <w:ind w:left="720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0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0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0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0" w:hanging="167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7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0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174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341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651" w:hanging="3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0"/>
      <w:numFmt w:val="bullet"/>
      <w:lvlText w:val="•"/>
      <w:lvlJc w:val="left"/>
      <w:pPr>
        <w:ind w:left="660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2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5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8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1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4" w:hanging="3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2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2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752" w:hanging="3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0"/>
      <w:numFmt w:val="bullet"/>
      <w:lvlText w:val="•"/>
      <w:lvlJc w:val="left"/>
      <w:pPr>
        <w:ind w:left="1831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8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3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9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6" w:hanging="1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442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752" w:hanging="3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0"/>
      <w:numFmt w:val="bullet"/>
      <w:lvlText w:val="•"/>
      <w:lvlJc w:val="left"/>
      <w:pPr>
        <w:ind w:left="760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8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7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5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4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3" w:hanging="30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2017-11-13T17:50:46Z</dcterms:created>
  <dcterms:modified xsi:type="dcterms:W3CDTF">2017-11-13T17:50:46Z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2017-11-10T00:00:00Z</vt:filetime>
  </property>
</Properties>
</file>