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30"/>
        <w:gridCol w:w="1095"/>
        <w:gridCol w:w="1035"/>
      </w:tblGrid>
      <w:tr>
        <w:trPr>
          <w:trHeight w:val="210" w:hRule="exact"/>
        </w:trPr>
        <w:tc>
          <w:tcPr>
            <w:tcW w:w="26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6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3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EVOLUÇÃO DA RECEITA REALIZADA NOS ÚLTIMOS 12 MESES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/>
                <w:b/>
                <w:sz w:val="8"/>
              </w:rPr>
              <w:t>(ÚLTIMOS 12 MESES)</w:t>
            </w:r>
            <w:r>
              <w:rPr>
                <w:rFonts w:ascii="Arial" w:hAnsi="Arial"/>
                <w:sz w:val="8"/>
              </w:rPr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auto" w:before="81"/>
              <w:ind w:left="252" w:right="272" w:firstLine="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Previsão Atualizada</w:t>
            </w:r>
            <w:r>
              <w:rPr>
                <w:rFonts w:ascii="Arial" w:hAnsi="Arial"/>
                <w:sz w:val="10"/>
              </w:rPr>
            </w:r>
          </w:p>
        </w:tc>
      </w:tr>
      <w:tr>
        <w:trPr>
          <w:trHeight w:val="181" w:hRule="exact"/>
        </w:trPr>
        <w:tc>
          <w:tcPr>
            <w:tcW w:w="26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06/2017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07/2017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08/2017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09/2017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10/2017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11/2017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12/2017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01/2018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02/2018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03/2018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04/2018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05/2018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879" w:hRule="exact"/>
        </w:trPr>
        <w:tc>
          <w:tcPr>
            <w:tcW w:w="26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RECEITAS CORRENTES (I)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469" w:lineRule="auto"/>
              <w:ind w:left="112" w:right="652" w:hanging="9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Impostos, Taxas e Contribuições de Melhoria IPTU</w:t>
            </w:r>
          </w:p>
          <w:p>
            <w:pPr>
              <w:pStyle w:val="TableParagraph"/>
              <w:spacing w:line="469" w:lineRule="auto" w:before="3"/>
              <w:ind w:left="112" w:right="2329"/>
              <w:jc w:val="both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ISS ITBI IRRF</w:t>
            </w:r>
          </w:p>
          <w:p>
            <w:pPr>
              <w:pStyle w:val="TableParagraph"/>
              <w:spacing w:line="469" w:lineRule="auto" w:before="3"/>
              <w:ind w:left="16" w:right="22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Impostos, Taxas e Contribuições de Melhoria Contribuições</w:t>
            </w:r>
          </w:p>
          <w:p>
            <w:pPr>
              <w:pStyle w:val="TableParagraph"/>
              <w:spacing w:line="469" w:lineRule="auto" w:before="3"/>
              <w:ind w:left="16" w:right="153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Patrimonial Receita Agropecuária Receita Industrial Receita de Serviços Transferências Correntes</w:t>
            </w:r>
          </w:p>
          <w:p>
            <w:pPr>
              <w:pStyle w:val="TableParagraph"/>
              <w:spacing w:line="469" w:lineRule="auto" w:before="3"/>
              <w:ind w:left="112" w:right="166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FPM Cota-Parte do ICMS Cota-Parte do IPVA Cota-Parte do ITR</w:t>
            </w:r>
          </w:p>
          <w:p>
            <w:pPr>
              <w:pStyle w:val="TableParagraph"/>
              <w:spacing w:line="469" w:lineRule="auto" w:before="3"/>
              <w:ind w:left="112" w:right="110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da LC 87/1996 Transferências da LC 61/1989 Transferências do FUNDEB Outras Transferências Correntes</w:t>
            </w:r>
          </w:p>
          <w:p>
            <w:pPr>
              <w:pStyle w:val="TableParagraph"/>
              <w:spacing w:line="240" w:lineRule="auto" w:before="3"/>
              <w:ind w:left="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DEDUÇÕES (II)</w:t>
            </w:r>
            <w:r>
              <w:rPr>
                <w:rFonts w:ascii="Arial" w:hAnsi="Arial"/>
                <w:sz w:val="10"/>
              </w:rPr>
            </w:r>
          </w:p>
          <w:p>
            <w:pPr>
              <w:pStyle w:val="TableParagraph"/>
              <w:spacing w:line="220" w:lineRule="atLeast" w:before="5"/>
              <w:ind w:left="16" w:right="43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Contrib. do Servidor para o Plano de Previdência Compensação Financ. entre Regimes Previdência Dedução de Receita para Formação do FUNDEB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5.868.418,67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573.883,37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85.273,79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231.595,34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11.035,79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134.085,73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111.892,72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137.101,29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47.494,92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4.981.734,47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1.639.357,53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1.863.959,73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82.621,72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10.563,26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14.853,79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29.752,36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705.953,13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634.672,95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119.714,62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728.221,40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728.221,40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6.052.790,21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530.404,83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68.786,98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205.765,52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21.950,11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153.688,87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80.213,35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123.745,23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50.555,35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7.377,90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5.212.387,24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2.116.662,96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1.825.815,87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73.204,66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15.380,33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14.853,79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33.423,15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657.548,56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475.497,92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128.319,66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645.758,56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645.758,56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6.364.224,63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522.651,94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51.042,04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234.685,99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22.124,04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154.737,99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60.061,88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131.890,69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47.248,09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6.226,00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5.298.532,07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1.435.927,02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2.434.180,36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93.802,69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5.071,37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14.853,79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31.276,23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840.113,86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443.306,75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357.675,84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803.021,97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803.021,97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5.708.456,06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426.688,84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13.060,58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234.773,10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10.974,13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138.390,09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29.490,94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124.963,89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40.219,45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9.056,37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4.980.059,19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1.205.695,06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1.942.065,26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62.783,09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520.413,32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14.853,79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33.406,69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678.932,60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521.909,38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127.468,32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755.843,22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755.843,22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6.761.620,92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465.599,79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9.796,21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248.607,18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27.116,32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155.303,86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24.776,22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129.555,95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82.295,61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3.039,00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5.985.434,31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1.366.396,64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2.530.267,76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57.787,84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658.289,65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14.853,79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42.160,03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771.659,34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544.019,26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95.696,26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933.950,91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933.950,91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5.824.557,98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456.040,86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10.438,00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235.029,72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34.259,42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145.936,41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30.377,31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1.052,82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79.532,46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4.702,11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5.190.731,72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1.405.434,64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2.097.415,63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57.537,57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139.872,13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14.853,79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34.426,05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839.687,18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601.504,73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92.498,01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749.907,77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749.907,77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7.638.371,19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516.813,26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12.664,52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211.798,17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25.938,02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235.875,21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30.537,34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247.759,48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-73.762,15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10.021,73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6.661.366,24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2.704.135,24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1.923.104,89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81.224,60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72.671,89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14.853,79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47.497,93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755.790,87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1.062.087,03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276.172,63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803.820,33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803.820,33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8.711.080,16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615.274,41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44.290,54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245.907,02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33.230,32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190.141,91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101.704,62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132.078,34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23.565,48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9.201,00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7.930.604,13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1.714.882,91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3.244.116,69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1.146.318,43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68.205,57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14.978,75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42.977,29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1.385.925,97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313.198,52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356,80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1.246.295,48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1.246.295,48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6.916.954,18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565.919,85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31.147,24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243.238,77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19.812,91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161.351,16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110.369,77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119.653,07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31.553,04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2.637,00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6.196.316,32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2.241.888,30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1.994.865,79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486.031,71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6.662,35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14.978,75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43.843,32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904.280,96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503.765,14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874,90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957.653,60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957.653,60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6.096.209,48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703.594,61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33.661,06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225.740,95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190.284,37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168.251,29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85.656,94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115.903,56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34.180,40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12.129,00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5.215.175,01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1.509.667,28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1.874.448,48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509.725,59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3.004,63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14.978,75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36.567,41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805.139,24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461.643,63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15.226,90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789.677,92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789.677,92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6.377.903,84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603.767,21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156.832,64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266.806,64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30.894,42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40.472,35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108.761,16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128.108,70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28.720,72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5.906,00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5.608.546,28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1.582.836,96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2.219.670,39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172.011,91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2.671,97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14.978,75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39.040,48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746.277,24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831.058,58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2.854,93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806.241,72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806.241,72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4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7.777.631,74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1.729.257,21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985.233,35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230.232,22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108.475,22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42.611,08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362.705,34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172.260,50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29.912,34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6.646,00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5.836.434,96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1.942.525,51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2.343.358,88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90.923,03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1.432,74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14.978,75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39.788,62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899.687,23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503.740,20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3.120,73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886.601,25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886.601,25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80.098.219,06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7.709.896,18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1.502.226,95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2.814.180,62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536.095,07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1.720.845,95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1.136.547,59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1.564.073,52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421.515,71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85.432,11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69.097.321,94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20.865.410,05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26.293.269,73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2.913.972,84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1.504.239,21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178.870,28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454.159,56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9.990.996,18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6.896.404,09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1.219.979,60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10.106.994,13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10.106.994,13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88.685.875,00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9.905.000,00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2.234.000,00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3.419.000,00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444.000,00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1.479.000,00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2.329.000,00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1.336.000,00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1.149.875,00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75.354.400,00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23.317.000,00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26.600.400,00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3.012.000,00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2.636.000,00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189.000,00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10.689.000,00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8.555.000,00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820.600,00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10.806.000,00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10.806.000,00</w:t>
            </w:r>
          </w:p>
        </w:tc>
      </w:tr>
      <w:tr>
        <w:trPr>
          <w:trHeight w:val="196" w:hRule="exact"/>
        </w:trPr>
        <w:tc>
          <w:tcPr>
            <w:tcW w:w="26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RECEITA CORRENTE LÍQUIDA (III) = (I - 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5.140.197,27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5.407.031,65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5.561.202,66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4.952.612,84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5.827.670,01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5.074.650,21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6.834.550,86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7.464.784,68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5.959.300,58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5.306.531,56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5.571.662,12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6.891.030,49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69.991.224,93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77.879.875,00</w:t>
            </w:r>
            <w:r>
              <w:rPr>
                <w:rFonts w:ascii="Arial"/>
                <w:sz w:val="1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95" w:footer="370" w:top="1380" w:bottom="560" w:left="260" w:right="220"/>
          <w:pgNumType w:start="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945"/>
        <w:gridCol w:w="930"/>
        <w:gridCol w:w="945"/>
        <w:gridCol w:w="945"/>
        <w:gridCol w:w="945"/>
        <w:gridCol w:w="945"/>
        <w:gridCol w:w="945"/>
        <w:gridCol w:w="960"/>
        <w:gridCol w:w="930"/>
        <w:gridCol w:w="945"/>
        <w:gridCol w:w="945"/>
        <w:gridCol w:w="930"/>
        <w:gridCol w:w="1095"/>
        <w:gridCol w:w="1035"/>
      </w:tblGrid>
      <w:tr>
        <w:trPr>
          <w:trHeight w:val="240" w:hRule="exact"/>
        </w:trPr>
        <w:tc>
          <w:tcPr>
            <w:tcW w:w="27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DESPESAS COM PESSOAL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4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0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 COM PESSOAL E ENCARGOS REALIZADA NOS ÚLTIMOS 12 MESES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27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06/2017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07/2017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08/2017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09/2017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10/2017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11/2017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12/2017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01/2018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02/2018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03/2018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04/2018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05/2018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23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% S/ R.C.L.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249" w:hRule="exact"/>
        </w:trPr>
        <w:tc>
          <w:tcPr>
            <w:tcW w:w="27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 BRUTA COM PESSOAL (I)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3.645.896,00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2.721.832,72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2.711.943,02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2.677.290,80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2.651.944,97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2.715.341,60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4.304.838,59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2.821.113,79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2.860.172,29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2.847.753,48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2.944.904,33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2.887.171,73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35.790.203,32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2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51,1353%</w:t>
            </w:r>
          </w:p>
        </w:tc>
      </w:tr>
      <w:tr>
        <w:trPr>
          <w:trHeight w:val="225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Ativo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3.645.896,00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2.721.832,72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2.711.943,02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2.677.290,80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2.651.944,97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2.715.341,60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4.304.838,59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2.821.113,79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2.860.172,29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2.847.753,48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2.944.904,33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2.887.171,73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35.790.203,32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2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51,1353%</w:t>
            </w:r>
          </w:p>
        </w:tc>
      </w:tr>
      <w:tr>
        <w:trPr>
          <w:trHeight w:val="225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Inativo e Pensionista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0,0000%</w:t>
            </w:r>
          </w:p>
        </w:tc>
      </w:tr>
      <w:tr>
        <w:trPr>
          <w:trHeight w:val="225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de pessoal decorrentes de contratos d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0,0000%</w:t>
            </w:r>
          </w:p>
        </w:tc>
      </w:tr>
      <w:tr>
        <w:trPr>
          <w:trHeight w:val="225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de pessoal decorrentes de contratos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0,0000%</w:t>
            </w:r>
          </w:p>
        </w:tc>
      </w:tr>
      <w:tr>
        <w:trPr>
          <w:trHeight w:val="225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sz w:val="10"/>
                <w:szCs w:val="10"/>
              </w:rPr>
              <w:t>DESPESAS NÃO COMPUTADAS (§ 1º DO ART. 19 DA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15.182,99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17.765,25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39.778,54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37.491,85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17.034,23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16.640,17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27.805,50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11.915,84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99.038,85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48.151,31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84.245,11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10.409,06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425.458,70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0,6079%</w:t>
            </w:r>
          </w:p>
        </w:tc>
      </w:tr>
      <w:tr>
        <w:trPr>
          <w:trHeight w:val="225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Indenizações por Demissão e Incentivos à Demissão V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11.915,84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31.197,88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19.448,10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78.918,70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141.480,52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0,2021%</w:t>
            </w:r>
          </w:p>
        </w:tc>
      </w:tr>
      <w:tr>
        <w:trPr>
          <w:trHeight w:val="225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Decorrentes de Decisão Judicial de período anterior ao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21.930,60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20.543,01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67.840,97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28.703,21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5.326,41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10.409,06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154.753,26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0,2211%</w:t>
            </w:r>
          </w:p>
        </w:tc>
      </w:tr>
      <w:tr>
        <w:trPr>
          <w:trHeight w:val="225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de Exercícios Anteriores de período anterior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0,0000%</w:t>
            </w:r>
          </w:p>
        </w:tc>
      </w:tr>
      <w:tr>
        <w:trPr>
          <w:trHeight w:val="225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Inativos e Pensionistas com Recursos Vinculados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0,0000%</w:t>
            </w:r>
          </w:p>
        </w:tc>
      </w:tr>
      <w:tr>
        <w:trPr>
          <w:trHeight w:val="225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Instrução Normativa TCE/PR 56/2011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15.182,99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17.765,25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17.847,94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16.948,84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17.034,23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16.640,17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27.805,50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129.224,92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0,1846%</w:t>
            </w:r>
          </w:p>
        </w:tc>
      </w:tr>
      <w:tr>
        <w:trPr>
          <w:trHeight w:val="225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Pensionistas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0,0000%</w:t>
            </w:r>
          </w:p>
        </w:tc>
      </w:tr>
      <w:tr>
        <w:trPr>
          <w:trHeight w:val="232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IRRF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15.182,99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17.765,25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17.847,94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16.948,84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17.034,23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16.640,17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27.805,50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129.224,92</w:t>
            </w:r>
          </w:p>
        </w:tc>
        <w:tc>
          <w:tcPr>
            <w:tcW w:w="10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8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0,1846%</w:t>
            </w:r>
          </w:p>
        </w:tc>
      </w:tr>
      <w:tr>
        <w:trPr>
          <w:trHeight w:val="255" w:hRule="exact"/>
        </w:trPr>
        <w:tc>
          <w:tcPr>
            <w:tcW w:w="27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 LÍQUIDA COM PESSOAL (III) = (I - 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3.630.713,01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2.704.067,47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2.672.164,48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2.639.798,95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2.634.910,74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2.698.701,43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4.277.033,09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2.809.197,95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2.761.133,44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2.799.602,17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2.860.659,22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2.876.762,67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35.364.744,62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7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% da DESPESA TOTAL C/ PESSOAL  S/  a RCL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70,6337 %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50,0102 %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48,0501 %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53,3011 %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45,2138 %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53,1800 %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62,5796 %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37,6327 %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46,3332 %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52,7577 %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51,3430 %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41,7465 %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50,5274 %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35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7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LIMITE MÁXIMO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3.084.118,36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3.244.218,99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3.336.721,60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2.971.567,70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3.496.602,01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3.044.790,13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4.100.730,52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4.478.870,81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3.575.580,35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3.183.918,94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3.342.997,27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4.134.618,29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41.994.734,96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35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7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LIMITE PRUDENCIAL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2.636.921,20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2.773.807,24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2.852.896,96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2.540.690,39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2.989.594,72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2.603.295,56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3.506.124,59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3.829.434,54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3.057.121,20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2.722.250,69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2.858.262,67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3.535.098,64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35.905.498,39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35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6840" w:h="11900" w:orient="landscape"/>
      <w:pgMar w:header="495" w:footer="370" w:top="1380" w:bottom="56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44584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36.250793pt;margin-top:565.077393pt;width:56.5pt;height:9pt;mso-position-horizontal-relative:page;mso-position-vertical-relative:page;z-index:-4456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11/06/2018 14:39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568.921204pt;width:82.25pt;height:9pt;mso-position-horizontal-relative:page;mso-position-vertical-relative:page;z-index:-4453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921204pt;width:45.2pt;height:9pt;mso-position-horizontal-relative:page;mso-position-vertical-relative:page;z-index:-4451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5pt;width:46pt;height:44pt;mso-position-horizontal-relative:page;mso-position-vertical-relative:page;z-index:-4472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0.497498pt;margin-top:23.767282pt;width:66.05pt;height:20.5pt;mso-position-horizontal-relative:page;mso-position-vertical-relative:page;z-index:-44704" type="#_x0000_t202" filled="false" stroked="false">
          <v:textbox inset="0,0,0,0">
            <w:txbxContent>
              <w:p>
                <w:pPr>
                  <w:pStyle w:val="BodyText"/>
                  <w:spacing w:line="273" w:lineRule="auto"/>
                  <w:ind w:right="18" w:firstLine="578"/>
                  <w:jc w:val="left"/>
                </w:pPr>
                <w:r>
                  <w:rPr/>
                  <w:t>Exercício: Mês de apuração: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91.081482pt;margin-top:23.767282pt;width:32.7pt;height:31pt;mso-position-horizontal-relative:page;mso-position-vertical-relative:page;z-index:-44680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77" w:right="0"/>
                  <w:jc w:val="left"/>
                </w:pPr>
                <w:r>
                  <w:rPr/>
                  <w:t>2018</w:t>
                </w:r>
              </w:p>
              <w:p>
                <w:pPr>
                  <w:pStyle w:val="BodyText"/>
                  <w:spacing w:line="273" w:lineRule="auto" w:before="26"/>
                  <w:ind w:right="18" w:firstLine="88"/>
                  <w:jc w:val="left"/>
                </w:pPr>
                <w:r>
                  <w:rPr/>
                  <w:t>Janeiro PODER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501503pt;margin-top:25.646152pt;width:424.2pt;height:36.65pt;mso-position-horizontal-relative:page;mso-position-vertical-relative:page;z-index:-446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Prefeitura Municipal de Arapoti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Demonstrativo das Despesas com Pessoal X RCL</w:t>
                </w:r>
              </w:p>
              <w:p>
                <w:pPr>
                  <w:pStyle w:val="BodyText"/>
                  <w:spacing w:line="240" w:lineRule="auto" w:before="37"/>
                  <w:ind w:right="0"/>
                  <w:jc w:val="left"/>
                </w:pPr>
                <w:r>
                  <w:rPr/>
                  <w:t>(Art. 22; Art 59, § 1º, incisos II e IV e § 2º da Lei Complementar 101/00; §§ 1º e 2º do Art. 2º da Lei Federal nº 9717/98)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502625pt;margin-top:26.948427pt;width:60.65pt;height:13pt;mso-position-horizontal-relative:page;mso-position-vertical-relative:page;z-index:-44632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4.8255pt;margin-top:56.017082pt;width:78.95pt;height:10pt;mso-position-horizontal-relative:page;mso-position-vertical-relative:page;z-index:-4460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right="0"/>
                  <w:jc w:val="left"/>
                </w:pPr>
                <w:r>
                  <w:rPr/>
                  <w:t>Despesa Empenhada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2018-06-13T09:47:49Z</dcterms:created>
  <dcterms:modified xsi:type="dcterms:W3CDTF">2018-06-13T09:47:49Z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2018-06-13T00:00:00Z</vt:filetime>
  </property>
</Properties>
</file>